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B41AB" w14:textId="617CC9E8" w:rsidR="00430E61" w:rsidRDefault="009F6583" w:rsidP="009F6583">
      <w:pPr>
        <w:tabs>
          <w:tab w:val="center" w:pos="4536"/>
          <w:tab w:val="right" w:pos="8280"/>
          <w:tab w:val="right" w:pos="9639"/>
        </w:tabs>
        <w:ind w:right="20"/>
        <w:rPr>
          <w:rFonts w:ascii="Arial" w:hAnsi="Arial" w:cs="Arial"/>
          <w:b/>
          <w:bCs/>
        </w:rPr>
      </w:pPr>
      <w:r w:rsidRPr="004B5692">
        <w:rPr>
          <w:rFonts w:ascii="Arial" w:hAnsi="Arial" w:cs="Arial"/>
          <w:b/>
          <w:bCs/>
        </w:rPr>
        <w:t>3GPP TSG RAN WG1 #1</w:t>
      </w:r>
      <w:r w:rsidR="00D8068D">
        <w:rPr>
          <w:rFonts w:ascii="Arial" w:hAnsi="Arial" w:cs="Arial"/>
          <w:b/>
          <w:bCs/>
        </w:rPr>
        <w:t>1</w:t>
      </w:r>
      <w:r w:rsidR="00171448">
        <w:rPr>
          <w:rFonts w:ascii="Arial" w:hAnsi="Arial" w:cs="Arial"/>
          <w:b/>
          <w:bCs/>
        </w:rPr>
        <w:t>7</w:t>
      </w:r>
      <w:r w:rsidRPr="000E0207">
        <w:rPr>
          <w:rFonts w:ascii="Arial" w:hAnsi="Arial" w:cs="Arial"/>
          <w:b/>
          <w:bCs/>
        </w:rPr>
        <w:tab/>
      </w:r>
      <w:r>
        <w:rPr>
          <w:rFonts w:ascii="Arial" w:hAnsi="Arial" w:cs="Arial"/>
          <w:b/>
          <w:bCs/>
        </w:rPr>
        <w:t xml:space="preserve">                                         </w:t>
      </w:r>
      <w:r w:rsidRPr="000E0207">
        <w:rPr>
          <w:rFonts w:ascii="Arial" w:hAnsi="Arial" w:cs="Arial"/>
          <w:b/>
          <w:bCs/>
        </w:rPr>
        <w:tab/>
        <w:t xml:space="preserve">    </w:t>
      </w:r>
      <w:r>
        <w:rPr>
          <w:rFonts w:ascii="Arial" w:hAnsi="Arial" w:cs="Arial"/>
          <w:b/>
          <w:bCs/>
        </w:rPr>
        <w:t xml:space="preserve">  </w:t>
      </w:r>
      <w:r w:rsidR="008E0A96">
        <w:rPr>
          <w:rFonts w:ascii="Arial" w:hAnsi="Arial" w:cs="Arial"/>
          <w:b/>
          <w:bCs/>
        </w:rPr>
        <w:t xml:space="preserve">     </w:t>
      </w:r>
      <w:r w:rsidR="005B7FFA" w:rsidRPr="005B7FFA">
        <w:rPr>
          <w:rFonts w:ascii="Arial" w:hAnsi="Arial" w:cs="Arial"/>
          <w:b/>
          <w:bCs/>
        </w:rPr>
        <w:t>R1-</w:t>
      </w:r>
      <w:r w:rsidR="003A38BB">
        <w:rPr>
          <w:rFonts w:ascii="Arial" w:hAnsi="Arial" w:cs="Arial"/>
          <w:b/>
          <w:bCs/>
        </w:rPr>
        <w:t>240</w:t>
      </w:r>
      <w:r w:rsidR="00171448">
        <w:rPr>
          <w:rFonts w:ascii="Arial" w:hAnsi="Arial" w:cs="Arial"/>
          <w:b/>
          <w:bCs/>
        </w:rPr>
        <w:t>4296</w:t>
      </w:r>
    </w:p>
    <w:p w14:paraId="38EE8BBE" w14:textId="77777777" w:rsidR="00171448" w:rsidRPr="005E7390" w:rsidRDefault="00171448" w:rsidP="00171448">
      <w:pPr>
        <w:tabs>
          <w:tab w:val="center" w:pos="4536"/>
          <w:tab w:val="right" w:pos="9072"/>
        </w:tabs>
        <w:rPr>
          <w:rFonts w:ascii="Arial" w:eastAsia="MS Mincho" w:hAnsi="Arial" w:cs="Arial"/>
          <w:b/>
          <w:bCs/>
          <w:szCs w:val="22"/>
          <w:lang w:eastAsia="ja-JP"/>
        </w:rPr>
      </w:pPr>
      <w:r w:rsidRPr="005E7390">
        <w:rPr>
          <w:rFonts w:ascii="Arial" w:eastAsia="MS Mincho" w:hAnsi="Arial" w:cs="Arial"/>
          <w:b/>
          <w:bCs/>
          <w:szCs w:val="22"/>
          <w:lang w:eastAsia="ja-JP"/>
        </w:rPr>
        <w:t>Fukuoka City, Fukuoka, Japan, May 20</w:t>
      </w:r>
      <w:r w:rsidRPr="005E7390">
        <w:rPr>
          <w:rFonts w:ascii="Arial" w:eastAsia="Malgun Gothic" w:hAnsi="Arial" w:cs="Arial"/>
          <w:b/>
          <w:bCs/>
          <w:szCs w:val="22"/>
          <w:vertAlign w:val="superscript"/>
          <w:lang w:eastAsia="ko-KR"/>
        </w:rPr>
        <w:t>th</w:t>
      </w:r>
      <w:r w:rsidRPr="005E7390">
        <w:rPr>
          <w:rFonts w:ascii="Arial" w:eastAsia="MS Mincho" w:hAnsi="Arial" w:cs="Arial"/>
          <w:b/>
          <w:bCs/>
          <w:szCs w:val="22"/>
          <w:lang w:eastAsia="ja-JP"/>
        </w:rPr>
        <w:t xml:space="preserve"> </w:t>
      </w:r>
      <w:r w:rsidRPr="005E7390">
        <w:rPr>
          <w:rFonts w:ascii="Arial" w:hAnsi="Arial" w:cs="Arial"/>
          <w:b/>
          <w:bCs/>
          <w:szCs w:val="22"/>
        </w:rPr>
        <w:t>– 24</w:t>
      </w:r>
      <w:r w:rsidRPr="005E7390">
        <w:rPr>
          <w:rFonts w:ascii="Arial" w:hAnsi="Arial" w:cs="Arial"/>
          <w:b/>
          <w:bCs/>
          <w:szCs w:val="22"/>
          <w:vertAlign w:val="superscript"/>
          <w:lang w:eastAsia="ko-KR"/>
        </w:rPr>
        <w:t>th</w:t>
      </w:r>
      <w:r w:rsidRPr="005E7390">
        <w:rPr>
          <w:rFonts w:ascii="Arial" w:eastAsia="MS Mincho" w:hAnsi="Arial" w:cs="Arial"/>
          <w:b/>
          <w:bCs/>
          <w:szCs w:val="22"/>
          <w:lang w:eastAsia="ja-JP"/>
        </w:rPr>
        <w:t>, 2024</w:t>
      </w:r>
    </w:p>
    <w:p w14:paraId="178D8C0D" w14:textId="77777777" w:rsidR="00E306B3" w:rsidRDefault="00E306B3" w:rsidP="00801CBA">
      <w:pPr>
        <w:pStyle w:val="3GPPHeader"/>
        <w:contextualSpacing/>
        <w:rPr>
          <w:sz w:val="22"/>
          <w:szCs w:val="22"/>
        </w:rPr>
      </w:pPr>
    </w:p>
    <w:p w14:paraId="3AC99794" w14:textId="7FB20D32" w:rsidR="00B90144" w:rsidRDefault="00B90144" w:rsidP="00801CBA">
      <w:pPr>
        <w:pStyle w:val="3GPPHeader"/>
        <w:contextualSpacing/>
        <w:rPr>
          <w:sz w:val="22"/>
          <w:szCs w:val="22"/>
        </w:rPr>
      </w:pPr>
      <w:r w:rsidRPr="00315C6E">
        <w:rPr>
          <w:sz w:val="22"/>
          <w:szCs w:val="22"/>
        </w:rPr>
        <w:t>Agenda Item:</w:t>
      </w:r>
      <w:r w:rsidRPr="00315C6E">
        <w:rPr>
          <w:sz w:val="22"/>
          <w:szCs w:val="22"/>
        </w:rPr>
        <w:tab/>
      </w:r>
      <w:r w:rsidR="00D5794E">
        <w:rPr>
          <w:sz w:val="22"/>
          <w:szCs w:val="22"/>
        </w:rPr>
        <w:t>9</w:t>
      </w:r>
      <w:r>
        <w:rPr>
          <w:sz w:val="22"/>
          <w:szCs w:val="22"/>
        </w:rPr>
        <w:t>.</w:t>
      </w:r>
      <w:r w:rsidR="00AC3E72">
        <w:rPr>
          <w:sz w:val="22"/>
          <w:szCs w:val="22"/>
        </w:rPr>
        <w:t>6.</w:t>
      </w:r>
      <w:r w:rsidR="0097170A">
        <w:rPr>
          <w:sz w:val="22"/>
          <w:szCs w:val="22"/>
        </w:rPr>
        <w:t>1</w:t>
      </w:r>
    </w:p>
    <w:p w14:paraId="1AFE252F" w14:textId="77777777" w:rsidR="00CD566C" w:rsidRPr="00315C6E" w:rsidRDefault="00CD566C" w:rsidP="00801CBA">
      <w:pPr>
        <w:pStyle w:val="3GPPHeader"/>
        <w:contextualSpacing/>
        <w:rPr>
          <w:sz w:val="22"/>
          <w:szCs w:val="22"/>
        </w:rPr>
      </w:pPr>
    </w:p>
    <w:p w14:paraId="62C8DF9B" w14:textId="77777777" w:rsidR="00B90144" w:rsidRPr="00315C6E" w:rsidRDefault="00B90144" w:rsidP="00B90144">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2B80B287" w14:textId="310347D1" w:rsidR="00425046" w:rsidRDefault="00B90144" w:rsidP="00B90144">
      <w:pPr>
        <w:pStyle w:val="3GPPHeader"/>
        <w:rPr>
          <w:sz w:val="22"/>
          <w:szCs w:val="22"/>
        </w:rPr>
      </w:pPr>
      <w:r w:rsidRPr="00315C6E">
        <w:rPr>
          <w:sz w:val="22"/>
          <w:szCs w:val="22"/>
        </w:rPr>
        <w:t>Title:</w:t>
      </w:r>
      <w:r w:rsidRPr="00315C6E">
        <w:rPr>
          <w:sz w:val="22"/>
          <w:szCs w:val="22"/>
        </w:rPr>
        <w:tab/>
      </w:r>
      <w:r w:rsidR="0097170A" w:rsidRPr="0097170A">
        <w:rPr>
          <w:sz w:val="22"/>
          <w:szCs w:val="22"/>
        </w:rPr>
        <w:t>LP-WUS and LP-SS design</w:t>
      </w:r>
    </w:p>
    <w:p w14:paraId="127F5BF3" w14:textId="77777777" w:rsidR="00B90144" w:rsidRPr="00315C6E" w:rsidRDefault="00B90144" w:rsidP="00B90144">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6397C45F" w14:textId="1EB0330E" w:rsidR="001C4F93" w:rsidRDefault="003578A9" w:rsidP="00A421F5">
      <w:pPr>
        <w:pStyle w:val="0Maintext"/>
        <w:spacing w:after="120" w:afterAutospacing="0" w:line="240" w:lineRule="auto"/>
        <w:ind w:firstLine="0"/>
        <w:rPr>
          <w:lang w:val="en-US"/>
        </w:rPr>
      </w:pPr>
      <w:r>
        <w:rPr>
          <w:lang w:val="en-US"/>
        </w:rPr>
        <w:t>After the completion of the</w:t>
      </w:r>
      <w:r w:rsidR="00A421F5">
        <w:rPr>
          <w:lang w:val="en-US"/>
        </w:rPr>
        <w:t xml:space="preserve"> Rel-18</w:t>
      </w:r>
      <w:r w:rsidR="00411838">
        <w:rPr>
          <w:lang w:val="en-US"/>
        </w:rPr>
        <w:t xml:space="preserve"> </w:t>
      </w:r>
      <w:r w:rsidR="00CF6979">
        <w:rPr>
          <w:lang w:val="en-US"/>
        </w:rPr>
        <w:t>study</w:t>
      </w:r>
      <w:r w:rsidR="00411838">
        <w:rPr>
          <w:lang w:val="en-US"/>
        </w:rPr>
        <w:t xml:space="preserve"> item </w:t>
      </w:r>
      <w:r>
        <w:rPr>
          <w:lang w:val="en-US"/>
        </w:rPr>
        <w:t>on</w:t>
      </w:r>
      <w:r w:rsidR="00411838">
        <w:rPr>
          <w:lang w:val="en-US"/>
        </w:rPr>
        <w:t xml:space="preserve"> </w:t>
      </w:r>
      <w:r w:rsidR="00CF6979" w:rsidRPr="00CF6979">
        <w:rPr>
          <w:lang w:val="en-US"/>
        </w:rPr>
        <w:t xml:space="preserve">low-power </w:t>
      </w:r>
      <w:r w:rsidR="00CF6979">
        <w:rPr>
          <w:lang w:val="en-US"/>
        </w:rPr>
        <w:t>w</w:t>
      </w:r>
      <w:r w:rsidR="00CF6979" w:rsidRPr="00CF6979">
        <w:rPr>
          <w:lang w:val="en-US"/>
        </w:rPr>
        <w:t xml:space="preserve">ake-up </w:t>
      </w:r>
      <w:r w:rsidR="00CF6979">
        <w:rPr>
          <w:lang w:val="en-US"/>
        </w:rPr>
        <w:t>s</w:t>
      </w:r>
      <w:r w:rsidR="00CF6979" w:rsidRPr="00CF6979">
        <w:rPr>
          <w:lang w:val="en-US"/>
        </w:rPr>
        <w:t xml:space="preserve">ignal and </w:t>
      </w:r>
      <w:r w:rsidR="00CF6979">
        <w:rPr>
          <w:lang w:val="en-US"/>
        </w:rPr>
        <w:t>r</w:t>
      </w:r>
      <w:r w:rsidR="00CF6979" w:rsidRPr="00CF6979">
        <w:rPr>
          <w:lang w:val="en-US"/>
        </w:rPr>
        <w:t xml:space="preserve">eceiver for NR </w:t>
      </w:r>
      <w:r w:rsidR="00411838">
        <w:rPr>
          <w:lang w:val="en-US"/>
        </w:rPr>
        <w:t>(</w:t>
      </w:r>
      <w:r>
        <w:rPr>
          <w:lang w:val="en-US"/>
        </w:rPr>
        <w:t>TR</w:t>
      </w:r>
      <w:r w:rsidR="00315032">
        <w:rPr>
          <w:lang w:val="en-US"/>
        </w:rPr>
        <w:t xml:space="preserve"> 38.869</w:t>
      </w:r>
      <w:r w:rsidR="00411838">
        <w:rPr>
          <w:lang w:val="en-US"/>
        </w:rPr>
        <w:t>)</w:t>
      </w:r>
      <w:r w:rsidR="009C41E6">
        <w:rPr>
          <w:lang w:val="en-US"/>
        </w:rPr>
        <w:t xml:space="preserve">, </w:t>
      </w:r>
      <w:r w:rsidR="00315032">
        <w:rPr>
          <w:lang w:val="en-US"/>
        </w:rPr>
        <w:t>the Rel-19 WI on LP-WUS/WUR was approved in RP-234056</w:t>
      </w:r>
      <w:r w:rsidR="00411838">
        <w:rPr>
          <w:lang w:val="en-US"/>
        </w:rPr>
        <w:t>.</w:t>
      </w:r>
      <w:r w:rsidR="00754F77">
        <w:rPr>
          <w:lang w:val="en-US"/>
        </w:rPr>
        <w:t xml:space="preserve"> </w:t>
      </w:r>
      <w:r w:rsidR="001217A0">
        <w:rPr>
          <w:lang w:val="en-US"/>
        </w:rPr>
        <w:t xml:space="preserve">The following objectives are included in the WID regarding LP-WUS and </w:t>
      </w:r>
      <w:r w:rsidR="0034602D">
        <w:rPr>
          <w:lang w:val="en-US"/>
        </w:rPr>
        <w:t>LP-SS design</w:t>
      </w:r>
      <w:r w:rsidR="00754F77">
        <w:rPr>
          <w:lang w:val="en-US"/>
        </w:rPr>
        <w:t>:</w:t>
      </w:r>
    </w:p>
    <w:tbl>
      <w:tblPr>
        <w:tblStyle w:val="TableGrid"/>
        <w:tblW w:w="0" w:type="auto"/>
        <w:tblLook w:val="04A0" w:firstRow="1" w:lastRow="0" w:firstColumn="1" w:lastColumn="0" w:noHBand="0" w:noVBand="1"/>
      </w:tblPr>
      <w:tblGrid>
        <w:gridCol w:w="9350"/>
      </w:tblGrid>
      <w:tr w:rsidR="00D3152B" w:rsidRPr="00CF6979" w14:paraId="79C0B7D8" w14:textId="77777777" w:rsidTr="00D3152B">
        <w:tc>
          <w:tcPr>
            <w:tcW w:w="17270" w:type="dxa"/>
          </w:tcPr>
          <w:p w14:paraId="64F5BF56" w14:textId="77777777" w:rsidR="0097170A" w:rsidRPr="0097170A" w:rsidRDefault="0097170A" w:rsidP="00921927">
            <w:pPr>
              <w:numPr>
                <w:ilvl w:val="0"/>
                <w:numId w:val="31"/>
              </w:numPr>
              <w:tabs>
                <w:tab w:val="left" w:pos="720"/>
              </w:tabs>
              <w:overflowPunct w:val="0"/>
              <w:autoSpaceDE w:val="0"/>
              <w:autoSpaceDN w:val="0"/>
              <w:adjustRightInd w:val="0"/>
              <w:spacing w:after="120"/>
              <w:textAlignment w:val="baseline"/>
              <w:rPr>
                <w:rFonts w:eastAsia="SimSun"/>
                <w:bCs/>
                <w:sz w:val="20"/>
                <w:szCs w:val="20"/>
                <w:lang w:eastAsia="en-GB"/>
              </w:rPr>
            </w:pPr>
            <w:r w:rsidRPr="0097170A">
              <w:rPr>
                <w:rFonts w:eastAsia="SimSun"/>
                <w:bCs/>
                <w:sz w:val="20"/>
                <w:szCs w:val="20"/>
                <w:lang w:bidi="ar"/>
              </w:rPr>
              <w:t>To specify an LP-WUS design commonly applicable to both IDLE/INACTIVE and CONNECTED modes (RAN1, RAN4)</w:t>
            </w:r>
          </w:p>
          <w:p w14:paraId="42BA2481" w14:textId="77777777" w:rsidR="0097170A" w:rsidRPr="0097170A" w:rsidRDefault="0097170A" w:rsidP="00921927">
            <w:pPr>
              <w:numPr>
                <w:ilvl w:val="1"/>
                <w:numId w:val="31"/>
              </w:numPr>
              <w:tabs>
                <w:tab w:val="left" w:pos="1440"/>
              </w:tabs>
              <w:overflowPunct w:val="0"/>
              <w:autoSpaceDE w:val="0"/>
              <w:autoSpaceDN w:val="0"/>
              <w:adjustRightInd w:val="0"/>
              <w:spacing w:after="120"/>
              <w:textAlignment w:val="baseline"/>
              <w:rPr>
                <w:rFonts w:eastAsia="SimSun"/>
                <w:bCs/>
                <w:sz w:val="20"/>
                <w:szCs w:val="20"/>
                <w:lang w:eastAsia="en-GB"/>
              </w:rPr>
            </w:pPr>
            <w:r w:rsidRPr="0097170A">
              <w:rPr>
                <w:rFonts w:eastAsia="SimSun"/>
                <w:bCs/>
                <w:sz w:val="20"/>
                <w:szCs w:val="20"/>
                <w:lang w:bidi="ar"/>
              </w:rPr>
              <w:t xml:space="preserve">Specify OOK (OOK-1 and/or OOK-4) based LP-WUS with </w:t>
            </w:r>
            <w:r w:rsidRPr="0097170A">
              <w:rPr>
                <w:rFonts w:eastAsia="SimSun"/>
                <w:sz w:val="20"/>
                <w:szCs w:val="20"/>
                <w:lang w:val="en-GB" w:eastAsia="en-GB"/>
              </w:rPr>
              <w:t xml:space="preserve">overlaid OFDM sequence(s) over OOK </w:t>
            </w:r>
            <w:proofErr w:type="gramStart"/>
            <w:r w:rsidRPr="0097170A">
              <w:rPr>
                <w:rFonts w:eastAsia="SimSun"/>
                <w:sz w:val="20"/>
                <w:szCs w:val="20"/>
                <w:lang w:val="en-GB" w:eastAsia="en-GB"/>
              </w:rPr>
              <w:t>symbol</w:t>
            </w:r>
            <w:proofErr w:type="gramEnd"/>
          </w:p>
          <w:p w14:paraId="7A172FAB" w14:textId="77777777" w:rsidR="0097170A" w:rsidRPr="0097170A" w:rsidRDefault="0097170A" w:rsidP="00921927">
            <w:pPr>
              <w:numPr>
                <w:ilvl w:val="2"/>
                <w:numId w:val="31"/>
              </w:numPr>
              <w:tabs>
                <w:tab w:val="left" w:pos="2160"/>
              </w:tabs>
              <w:overflowPunct w:val="0"/>
              <w:autoSpaceDE w:val="0"/>
              <w:autoSpaceDN w:val="0"/>
              <w:adjustRightInd w:val="0"/>
              <w:spacing w:after="120"/>
              <w:textAlignment w:val="baseline"/>
              <w:rPr>
                <w:rFonts w:eastAsia="SimSun"/>
                <w:bCs/>
                <w:color w:val="000000"/>
                <w:sz w:val="20"/>
                <w:szCs w:val="20"/>
              </w:rPr>
            </w:pPr>
            <w:r w:rsidRPr="0097170A">
              <w:rPr>
                <w:rFonts w:eastAsia="SimSun" w:hint="eastAsia"/>
                <w:bCs/>
                <w:color w:val="000000"/>
                <w:sz w:val="20"/>
                <w:szCs w:val="20"/>
              </w:rPr>
              <w:t>T</w:t>
            </w:r>
            <w:r w:rsidRPr="0097170A">
              <w:rPr>
                <w:rFonts w:eastAsia="SimSun"/>
                <w:bCs/>
                <w:color w:val="000000"/>
                <w:sz w:val="20"/>
                <w:szCs w:val="20"/>
              </w:rPr>
              <w:t xml:space="preserve">he LP-WUS design shall ensure that for IDLE/INACTIVE operation, the same information is delivered irrespective of LP-WUR type. </w:t>
            </w:r>
            <w:r w:rsidRPr="0097170A">
              <w:rPr>
                <w:rFonts w:eastAsia="SimSun" w:hint="eastAsia"/>
                <w:bCs/>
                <w:color w:val="000000"/>
                <w:sz w:val="20"/>
                <w:szCs w:val="20"/>
              </w:rPr>
              <w:t>The OFDM sequence c</w:t>
            </w:r>
            <w:r w:rsidRPr="0097170A">
              <w:rPr>
                <w:rFonts w:eastAsia="SimSun"/>
                <w:bCs/>
                <w:color w:val="000000"/>
                <w:sz w:val="20"/>
                <w:szCs w:val="20"/>
              </w:rPr>
              <w:t>a</w:t>
            </w:r>
            <w:r w:rsidRPr="0097170A">
              <w:rPr>
                <w:rFonts w:eastAsia="SimSun" w:hint="eastAsia"/>
                <w:bCs/>
                <w:color w:val="000000"/>
                <w:sz w:val="20"/>
                <w:szCs w:val="20"/>
              </w:rPr>
              <w:t>n carry information.</w:t>
            </w:r>
          </w:p>
          <w:p w14:paraId="1D6AE9EB" w14:textId="622DA09D" w:rsidR="001217A0" w:rsidRPr="001217A0" w:rsidRDefault="0097170A" w:rsidP="00921927">
            <w:pPr>
              <w:numPr>
                <w:ilvl w:val="1"/>
                <w:numId w:val="31"/>
              </w:numPr>
              <w:tabs>
                <w:tab w:val="left" w:pos="1440"/>
              </w:tabs>
              <w:overflowPunct w:val="0"/>
              <w:autoSpaceDE w:val="0"/>
              <w:autoSpaceDN w:val="0"/>
              <w:adjustRightInd w:val="0"/>
              <w:spacing w:after="120"/>
              <w:textAlignment w:val="baseline"/>
              <w:rPr>
                <w:rFonts w:eastAsia="SimSun"/>
                <w:bCs/>
                <w:sz w:val="20"/>
                <w:szCs w:val="20"/>
                <w:lang w:eastAsia="en-GB"/>
              </w:rPr>
            </w:pPr>
            <w:r w:rsidRPr="0097170A">
              <w:rPr>
                <w:rFonts w:eastAsia="SimSun"/>
                <w:bCs/>
                <w:sz w:val="20"/>
                <w:szCs w:val="20"/>
                <w:lang w:bidi="ar"/>
              </w:rPr>
              <w:t xml:space="preserve">At least duty-cycled monitoring of LP-WUS is </w:t>
            </w:r>
            <w:proofErr w:type="gramStart"/>
            <w:r w:rsidRPr="0097170A">
              <w:rPr>
                <w:rFonts w:eastAsia="SimSun"/>
                <w:bCs/>
                <w:sz w:val="20"/>
                <w:szCs w:val="20"/>
                <w:lang w:bidi="ar"/>
              </w:rPr>
              <w:t>supported</w:t>
            </w:r>
            <w:proofErr w:type="gramEnd"/>
          </w:p>
          <w:p w14:paraId="6C82C854" w14:textId="77777777" w:rsidR="001217A0" w:rsidRPr="001217A0" w:rsidRDefault="001217A0" w:rsidP="00921927">
            <w:pPr>
              <w:numPr>
                <w:ilvl w:val="0"/>
                <w:numId w:val="31"/>
              </w:numPr>
              <w:tabs>
                <w:tab w:val="left" w:pos="720"/>
              </w:tabs>
              <w:overflowPunct w:val="0"/>
              <w:autoSpaceDE w:val="0"/>
              <w:autoSpaceDN w:val="0"/>
              <w:adjustRightInd w:val="0"/>
              <w:spacing w:after="120"/>
              <w:textAlignment w:val="baseline"/>
              <w:rPr>
                <w:rFonts w:eastAsia="SimSun"/>
                <w:bCs/>
                <w:sz w:val="20"/>
                <w:szCs w:val="20"/>
                <w:lang w:eastAsia="en-GB"/>
              </w:rPr>
            </w:pPr>
            <w:r w:rsidRPr="001217A0">
              <w:rPr>
                <w:rFonts w:eastAsia="SimSun"/>
                <w:bCs/>
                <w:sz w:val="20"/>
                <w:szCs w:val="20"/>
                <w:lang w:bidi="ar"/>
              </w:rPr>
              <w:t>For IDLE/INACTIVE modes</w:t>
            </w:r>
          </w:p>
          <w:p w14:paraId="381D49DF" w14:textId="77777777" w:rsidR="001217A0" w:rsidRPr="001217A0" w:rsidRDefault="001217A0" w:rsidP="00921927">
            <w:pPr>
              <w:numPr>
                <w:ilvl w:val="1"/>
                <w:numId w:val="31"/>
              </w:numPr>
              <w:tabs>
                <w:tab w:val="left" w:pos="1440"/>
              </w:tabs>
              <w:overflowPunct w:val="0"/>
              <w:autoSpaceDE w:val="0"/>
              <w:autoSpaceDN w:val="0"/>
              <w:adjustRightInd w:val="0"/>
              <w:spacing w:after="120"/>
              <w:textAlignment w:val="baseline"/>
              <w:rPr>
                <w:rFonts w:eastAsia="SimSun"/>
                <w:bCs/>
                <w:sz w:val="20"/>
                <w:szCs w:val="20"/>
                <w:lang w:eastAsia="en-GB"/>
              </w:rPr>
            </w:pPr>
            <w:r w:rsidRPr="001217A0">
              <w:rPr>
                <w:rFonts w:eastAsia="SimSun"/>
                <w:bCs/>
                <w:sz w:val="20"/>
                <w:szCs w:val="20"/>
                <w:lang w:bidi="ar"/>
              </w:rPr>
              <w:t xml:space="preserve">Specify LP-SS with periodicity with </w:t>
            </w:r>
            <w:proofErr w:type="spellStart"/>
            <w:r w:rsidRPr="001217A0">
              <w:rPr>
                <w:rFonts w:eastAsia="SimSun"/>
                <w:bCs/>
                <w:sz w:val="20"/>
                <w:szCs w:val="20"/>
                <w:lang w:bidi="ar"/>
              </w:rPr>
              <w:t>Yms</w:t>
            </w:r>
            <w:proofErr w:type="spellEnd"/>
            <w:r w:rsidRPr="001217A0">
              <w:rPr>
                <w:rFonts w:eastAsia="SimSun"/>
                <w:bCs/>
                <w:sz w:val="20"/>
                <w:szCs w:val="20"/>
                <w:lang w:bidi="ar"/>
              </w:rPr>
              <w:t xml:space="preserve"> for LP-WUR, for synchronization and/or RRM for serving cell. (RAN1, RAN4)</w:t>
            </w:r>
          </w:p>
          <w:p w14:paraId="56A7B4DF" w14:textId="77777777" w:rsidR="001217A0" w:rsidRPr="001217A0" w:rsidRDefault="001217A0" w:rsidP="00921927">
            <w:pPr>
              <w:numPr>
                <w:ilvl w:val="2"/>
                <w:numId w:val="31"/>
              </w:numPr>
              <w:tabs>
                <w:tab w:val="left" w:pos="2160"/>
              </w:tabs>
              <w:overflowPunct w:val="0"/>
              <w:autoSpaceDE w:val="0"/>
              <w:autoSpaceDN w:val="0"/>
              <w:adjustRightInd w:val="0"/>
              <w:spacing w:after="120"/>
              <w:textAlignment w:val="baseline"/>
              <w:rPr>
                <w:rFonts w:eastAsia="SimSun"/>
                <w:bCs/>
                <w:sz w:val="20"/>
                <w:szCs w:val="20"/>
                <w:lang w:eastAsia="en-GB"/>
              </w:rPr>
            </w:pPr>
            <w:r w:rsidRPr="001217A0">
              <w:rPr>
                <w:rFonts w:eastAsia="SimSun"/>
                <w:bCs/>
                <w:sz w:val="20"/>
                <w:szCs w:val="20"/>
                <w:lang w:bidi="ar"/>
              </w:rPr>
              <w:t>LP-SS is based on OOK-1 and/or OOK-4 waveform with or without overlaid OFDM sequences. Further down selection between with and without overlaid OFDM sequences is to be done within WI.</w:t>
            </w:r>
          </w:p>
          <w:p w14:paraId="7AD2A613" w14:textId="77777777" w:rsidR="001217A0" w:rsidRPr="001217A0" w:rsidRDefault="001217A0" w:rsidP="00921927">
            <w:pPr>
              <w:numPr>
                <w:ilvl w:val="2"/>
                <w:numId w:val="31"/>
              </w:numPr>
              <w:tabs>
                <w:tab w:val="left" w:pos="2160"/>
              </w:tabs>
              <w:overflowPunct w:val="0"/>
              <w:autoSpaceDE w:val="0"/>
              <w:autoSpaceDN w:val="0"/>
              <w:adjustRightInd w:val="0"/>
              <w:spacing w:after="120"/>
              <w:textAlignment w:val="baseline"/>
              <w:rPr>
                <w:rFonts w:eastAsia="SimSun"/>
                <w:bCs/>
                <w:color w:val="000000"/>
                <w:sz w:val="20"/>
                <w:szCs w:val="20"/>
                <w:lang w:bidi="ar"/>
              </w:rPr>
            </w:pPr>
            <w:r w:rsidRPr="001217A0">
              <w:rPr>
                <w:rFonts w:eastAsia="SimSun"/>
                <w:bCs/>
                <w:color w:val="000000"/>
                <w:sz w:val="20"/>
                <w:szCs w:val="20"/>
                <w:lang w:bidi="ar"/>
              </w:rPr>
              <w:t>Note: For LP-WUR that can receive existing PSS/SSS, existing PSS/SSS can be used for synchronization and RRM instead of LP-SS.</w:t>
            </w:r>
          </w:p>
          <w:p w14:paraId="1A8C7A11" w14:textId="0A0574B8" w:rsidR="001217A0" w:rsidRPr="001217A0" w:rsidRDefault="001217A0" w:rsidP="00921927">
            <w:pPr>
              <w:numPr>
                <w:ilvl w:val="2"/>
                <w:numId w:val="31"/>
              </w:numPr>
              <w:tabs>
                <w:tab w:val="left" w:pos="2160"/>
              </w:tabs>
              <w:overflowPunct w:val="0"/>
              <w:autoSpaceDE w:val="0"/>
              <w:autoSpaceDN w:val="0"/>
              <w:adjustRightInd w:val="0"/>
              <w:spacing w:after="120"/>
              <w:textAlignment w:val="baseline"/>
              <w:rPr>
                <w:rFonts w:eastAsia="SimSun"/>
                <w:bCs/>
                <w:sz w:val="20"/>
                <w:szCs w:val="20"/>
                <w:lang w:bidi="ar"/>
              </w:rPr>
            </w:pPr>
            <w:r w:rsidRPr="001217A0">
              <w:rPr>
                <w:rFonts w:eastAsia="SimSun"/>
                <w:bCs/>
                <w:sz w:val="20"/>
                <w:szCs w:val="20"/>
                <w:lang w:bidi="ar"/>
              </w:rPr>
              <w:t>Y will be decided within WI. 320ms is the start point.</w:t>
            </w:r>
          </w:p>
          <w:p w14:paraId="1A33976C" w14:textId="77777777" w:rsidR="001217A0" w:rsidRPr="001217A0" w:rsidRDefault="001217A0" w:rsidP="00921927">
            <w:pPr>
              <w:numPr>
                <w:ilvl w:val="0"/>
                <w:numId w:val="31"/>
              </w:numPr>
              <w:tabs>
                <w:tab w:val="left" w:pos="1440"/>
              </w:tabs>
              <w:overflowPunct w:val="0"/>
              <w:autoSpaceDE w:val="0"/>
              <w:autoSpaceDN w:val="0"/>
              <w:adjustRightInd w:val="0"/>
              <w:spacing w:after="120"/>
              <w:textAlignment w:val="baseline"/>
              <w:rPr>
                <w:rFonts w:eastAsia="SimSun"/>
                <w:bCs/>
                <w:sz w:val="20"/>
                <w:szCs w:val="20"/>
                <w:lang w:eastAsia="en-GB"/>
              </w:rPr>
            </w:pPr>
            <w:r w:rsidRPr="001217A0">
              <w:rPr>
                <w:rFonts w:eastAsia="SimSun"/>
                <w:bCs/>
                <w:sz w:val="20"/>
                <w:szCs w:val="20"/>
                <w:lang w:bidi="ar"/>
              </w:rPr>
              <w:t>Note: The target coverage of LP-WUS and LP-SS shall be the coverage of PUSCH for message3.</w:t>
            </w:r>
          </w:p>
          <w:p w14:paraId="043ED6BD" w14:textId="2635D6F7" w:rsidR="00D3152B" w:rsidRPr="001217A0" w:rsidRDefault="001217A0" w:rsidP="00921927">
            <w:pPr>
              <w:numPr>
                <w:ilvl w:val="0"/>
                <w:numId w:val="31"/>
              </w:numPr>
              <w:tabs>
                <w:tab w:val="left" w:pos="1440"/>
              </w:tabs>
              <w:overflowPunct w:val="0"/>
              <w:autoSpaceDE w:val="0"/>
              <w:autoSpaceDN w:val="0"/>
              <w:adjustRightInd w:val="0"/>
              <w:spacing w:after="120"/>
              <w:textAlignment w:val="baseline"/>
              <w:rPr>
                <w:rFonts w:eastAsia="SimSun"/>
                <w:bCs/>
                <w:sz w:val="20"/>
                <w:szCs w:val="20"/>
                <w:lang w:eastAsia="en-GB"/>
              </w:rPr>
            </w:pPr>
            <w:r w:rsidRPr="001217A0">
              <w:rPr>
                <w:rFonts w:eastAsia="SimSun"/>
                <w:bCs/>
                <w:sz w:val="20"/>
                <w:szCs w:val="20"/>
                <w:lang w:eastAsia="en-GB"/>
              </w:rPr>
              <w:t>Note: The optimization of LP-WUS signal design for idle/inactive mode is prioritized over the optimization for connected mode.</w:t>
            </w:r>
          </w:p>
        </w:tc>
      </w:tr>
    </w:tbl>
    <w:p w14:paraId="5EF93E73" w14:textId="11F05E69" w:rsidR="000057B0" w:rsidRDefault="000057B0" w:rsidP="0026614E">
      <w:pPr>
        <w:pStyle w:val="0Maintext"/>
        <w:spacing w:before="120" w:after="120" w:afterAutospacing="0" w:line="240" w:lineRule="auto"/>
        <w:ind w:firstLine="0"/>
        <w:rPr>
          <w:lang w:val="en-US"/>
        </w:rPr>
      </w:pPr>
      <w:r>
        <w:rPr>
          <w:lang w:val="en-US"/>
        </w:rPr>
        <w:t xml:space="preserve">In this contribution, we </w:t>
      </w:r>
      <w:r w:rsidR="006C16AE">
        <w:rPr>
          <w:lang w:val="en-US"/>
        </w:rPr>
        <w:t>discuss</w:t>
      </w:r>
      <w:r w:rsidR="0026614E">
        <w:rPr>
          <w:lang w:val="en-US"/>
        </w:rPr>
        <w:t xml:space="preserve"> the LP-WUS and LP-SS design aspects</w:t>
      </w:r>
      <w:r w:rsidR="00F67CFE">
        <w:rPr>
          <w:lang w:val="en-US"/>
        </w:rPr>
        <w:t xml:space="preserve"> based on the previous agreements as listed in the </w:t>
      </w:r>
      <w:r w:rsidR="00CF29C7">
        <w:rPr>
          <w:lang w:val="en-US"/>
        </w:rPr>
        <w:t>A</w:t>
      </w:r>
      <w:r w:rsidR="00F67CFE">
        <w:rPr>
          <w:lang w:val="en-US"/>
        </w:rPr>
        <w:t>ppendix</w:t>
      </w:r>
      <w:r w:rsidR="006C512B">
        <w:rPr>
          <w:lang w:val="en-US"/>
        </w:rPr>
        <w:t>.</w:t>
      </w:r>
    </w:p>
    <w:p w14:paraId="11D6F97C" w14:textId="65246710" w:rsidR="00657DF6" w:rsidRDefault="007C5DBE" w:rsidP="00657DF6">
      <w:pPr>
        <w:pStyle w:val="Heading1"/>
      </w:pPr>
      <w:r>
        <w:t>LP-WUS</w:t>
      </w:r>
      <w:r w:rsidR="00775D01">
        <w:t xml:space="preserve"> design</w:t>
      </w:r>
    </w:p>
    <w:p w14:paraId="384863A1" w14:textId="2437FA9A" w:rsidR="0012525D" w:rsidRDefault="00761074" w:rsidP="0012525D">
      <w:pPr>
        <w:pStyle w:val="Heading2"/>
      </w:pPr>
      <w:r>
        <w:t xml:space="preserve">Specification of </w:t>
      </w:r>
      <w:r w:rsidR="00CF29C7">
        <w:t>waveform generation</w:t>
      </w:r>
      <w:r>
        <w:t xml:space="preserve"> for </w:t>
      </w:r>
      <w:r w:rsidR="0012525D">
        <w:t>OOK-1 and OOK-4</w:t>
      </w:r>
    </w:p>
    <w:p w14:paraId="5E94E874" w14:textId="33411CFF" w:rsidR="00416D6C" w:rsidRDefault="00416D6C" w:rsidP="007A177D">
      <w:pPr>
        <w:spacing w:before="120" w:after="120"/>
        <w:rPr>
          <w:sz w:val="20"/>
          <w:szCs w:val="20"/>
        </w:rPr>
      </w:pPr>
      <w:r>
        <w:rPr>
          <w:sz w:val="20"/>
          <w:szCs w:val="20"/>
        </w:rPr>
        <w:t xml:space="preserve">We have agreed to support both OOK-1 and OOK-4, but there was debate on how </w:t>
      </w:r>
      <w:r w:rsidR="00CF29C7">
        <w:rPr>
          <w:sz w:val="20"/>
          <w:szCs w:val="20"/>
        </w:rPr>
        <w:t xml:space="preserve">the waveform for </w:t>
      </w:r>
      <w:r>
        <w:rPr>
          <w:sz w:val="20"/>
          <w:szCs w:val="20"/>
        </w:rPr>
        <w:t>OOK-1 and OOK-4 are specified. More specifically, should we specify time-domain sequence</w:t>
      </w:r>
      <w:r w:rsidR="002D701A">
        <w:rPr>
          <w:sz w:val="20"/>
          <w:szCs w:val="20"/>
        </w:rPr>
        <w:t>s</w:t>
      </w:r>
      <w:r>
        <w:rPr>
          <w:sz w:val="20"/>
          <w:szCs w:val="20"/>
        </w:rPr>
        <w:t xml:space="preserve"> or frequency-domain sequence</w:t>
      </w:r>
      <w:r w:rsidR="002D701A">
        <w:rPr>
          <w:sz w:val="20"/>
          <w:szCs w:val="20"/>
        </w:rPr>
        <w:t xml:space="preserve">s for </w:t>
      </w:r>
      <w:r w:rsidR="00761074">
        <w:rPr>
          <w:sz w:val="20"/>
          <w:szCs w:val="20"/>
        </w:rPr>
        <w:t xml:space="preserve">the overlaid sequences on </w:t>
      </w:r>
      <w:r w:rsidR="002D701A">
        <w:rPr>
          <w:sz w:val="20"/>
          <w:szCs w:val="20"/>
        </w:rPr>
        <w:t>OOK-1 and OOK-4</w:t>
      </w:r>
      <w:r w:rsidR="00761074">
        <w:rPr>
          <w:sz w:val="20"/>
          <w:szCs w:val="20"/>
        </w:rPr>
        <w:t xml:space="preserve"> symbols</w:t>
      </w:r>
      <w:r w:rsidR="002D701A">
        <w:rPr>
          <w:sz w:val="20"/>
          <w:szCs w:val="20"/>
        </w:rPr>
        <w:t>?</w:t>
      </w:r>
      <w:r>
        <w:rPr>
          <w:sz w:val="20"/>
          <w:szCs w:val="20"/>
        </w:rPr>
        <w:t xml:space="preserve"> </w:t>
      </w:r>
      <w:r w:rsidR="00CF29C7">
        <w:rPr>
          <w:sz w:val="20"/>
          <w:szCs w:val="20"/>
        </w:rPr>
        <w:t>Should OOK-1 be specified as a special case of OOK-4?</w:t>
      </w:r>
    </w:p>
    <w:p w14:paraId="7888D113" w14:textId="57F6A863" w:rsidR="004D10B2" w:rsidRDefault="00DA4A37" w:rsidP="007A177D">
      <w:pPr>
        <w:spacing w:before="120" w:after="120"/>
        <w:rPr>
          <w:sz w:val="20"/>
          <w:szCs w:val="20"/>
        </w:rPr>
      </w:pPr>
      <w:r>
        <w:rPr>
          <w:sz w:val="20"/>
          <w:szCs w:val="20"/>
        </w:rPr>
        <w:t xml:space="preserve">For OOK-4, as captured in TR 38.869, the transmitter starts with time-domain signal, followed by </w:t>
      </w:r>
      <w:r w:rsidR="00910DA0">
        <w:rPr>
          <w:sz w:val="20"/>
          <w:szCs w:val="20"/>
        </w:rPr>
        <w:t>DFT</w:t>
      </w:r>
      <w:r w:rsidR="00A75AD0">
        <w:rPr>
          <w:sz w:val="20"/>
          <w:szCs w:val="20"/>
        </w:rPr>
        <w:t>/least square and potentially other modifications</w:t>
      </w:r>
      <w:r w:rsidR="00151699">
        <w:rPr>
          <w:sz w:val="20"/>
          <w:szCs w:val="20"/>
        </w:rPr>
        <w:t>, which are then mapped to the subcarriers for LP-WUS and multiplexed with legacy NR signals before IFFT.</w:t>
      </w:r>
      <w:r w:rsidR="00195338">
        <w:rPr>
          <w:sz w:val="20"/>
          <w:szCs w:val="20"/>
        </w:rPr>
        <w:t xml:space="preserve"> </w:t>
      </w:r>
      <w:r w:rsidR="00E54A7D">
        <w:rPr>
          <w:sz w:val="20"/>
          <w:szCs w:val="20"/>
        </w:rPr>
        <w:t>It is natural that OOK-4 waveform generation is specified using time-domain sequences</w:t>
      </w:r>
      <w:r w:rsidR="00A65D89">
        <w:rPr>
          <w:sz w:val="20"/>
          <w:szCs w:val="20"/>
        </w:rPr>
        <w:t>, as the sequences should have some structure in time domain</w:t>
      </w:r>
      <w:r w:rsidR="007262DA">
        <w:rPr>
          <w:sz w:val="20"/>
          <w:szCs w:val="20"/>
        </w:rPr>
        <w:t xml:space="preserve">, while the frequency-domain sequences would likely need to be hardcoded in the </w:t>
      </w:r>
      <w:proofErr w:type="gramStart"/>
      <w:r w:rsidR="007262DA">
        <w:rPr>
          <w:sz w:val="20"/>
          <w:szCs w:val="20"/>
        </w:rPr>
        <w:t>specs</w:t>
      </w:r>
      <w:proofErr w:type="gramEnd"/>
      <w:r w:rsidR="007262DA">
        <w:rPr>
          <w:sz w:val="20"/>
          <w:szCs w:val="20"/>
        </w:rPr>
        <w:t xml:space="preserve"> entry-by-entry for different combinations of the information bits</w:t>
      </w:r>
      <w:r w:rsidR="004D10B2">
        <w:rPr>
          <w:sz w:val="20"/>
          <w:szCs w:val="20"/>
        </w:rPr>
        <w:t>.</w:t>
      </w:r>
      <w:r w:rsidR="00A65D89">
        <w:rPr>
          <w:sz w:val="20"/>
          <w:szCs w:val="20"/>
        </w:rPr>
        <w:t xml:space="preserve"> </w:t>
      </w:r>
      <w:r w:rsidR="004D10B2">
        <w:rPr>
          <w:sz w:val="20"/>
          <w:szCs w:val="20"/>
        </w:rPr>
        <w:t xml:space="preserve"> The handling of OOK-1 is more controversial as it can be done relatively easily using either time-domain sequences or frequency-domain sequences.</w:t>
      </w:r>
    </w:p>
    <w:p w14:paraId="4C86C06A" w14:textId="79FEC7EB" w:rsidR="001A29F0" w:rsidRDefault="00D9626F" w:rsidP="007A177D">
      <w:pPr>
        <w:spacing w:before="120" w:after="120"/>
        <w:rPr>
          <w:sz w:val="20"/>
          <w:szCs w:val="20"/>
        </w:rPr>
      </w:pPr>
      <w:r>
        <w:rPr>
          <w:sz w:val="20"/>
          <w:szCs w:val="20"/>
        </w:rPr>
        <w:t>From</w:t>
      </w:r>
      <w:r w:rsidR="004D10B2">
        <w:rPr>
          <w:sz w:val="20"/>
          <w:szCs w:val="20"/>
        </w:rPr>
        <w:t xml:space="preserve"> device complexity and power consumption perspective, we think it is important to support time-domain correlation for OFDM-based receiver (or more accurately, </w:t>
      </w:r>
      <w:r>
        <w:rPr>
          <w:sz w:val="20"/>
          <w:szCs w:val="20"/>
        </w:rPr>
        <w:t xml:space="preserve">time-domain </w:t>
      </w:r>
      <w:r w:rsidR="004D10B2">
        <w:rPr>
          <w:sz w:val="20"/>
          <w:szCs w:val="20"/>
        </w:rPr>
        <w:t>sequence-based receiver, as FFT is not performed in this case).</w:t>
      </w:r>
      <w:r w:rsidR="007306DB">
        <w:rPr>
          <w:sz w:val="20"/>
          <w:szCs w:val="20"/>
        </w:rPr>
        <w:t xml:space="preserve"> In this case, the design will focus on finding time-domain sequences with good correlation properties. </w:t>
      </w:r>
      <w:r w:rsidR="009F3187">
        <w:rPr>
          <w:sz w:val="20"/>
          <w:szCs w:val="20"/>
        </w:rPr>
        <w:t>Even for OOK-1, if we want to specify the frequency-domain sequence instead, DFT needs to be performed on the time-domain sequence</w:t>
      </w:r>
      <w:r w:rsidR="00684CF6">
        <w:rPr>
          <w:sz w:val="20"/>
          <w:szCs w:val="20"/>
        </w:rPr>
        <w:t xml:space="preserve">. In addition, </w:t>
      </w:r>
      <w:r w:rsidR="00195338">
        <w:rPr>
          <w:sz w:val="20"/>
          <w:szCs w:val="20"/>
        </w:rPr>
        <w:t xml:space="preserve">a DFT shift is necessary after DFT </w:t>
      </w:r>
      <w:proofErr w:type="gramStart"/>
      <w:r w:rsidR="00195338">
        <w:rPr>
          <w:sz w:val="20"/>
          <w:szCs w:val="20"/>
        </w:rPr>
        <w:t>in order to</w:t>
      </w:r>
      <w:proofErr w:type="gramEnd"/>
      <w:r w:rsidR="00195338">
        <w:rPr>
          <w:sz w:val="20"/>
          <w:szCs w:val="20"/>
        </w:rPr>
        <w:t xml:space="preserve"> shift the DC carrier to the center of the LP-WUS bandwidth, as shown in Figure 1. </w:t>
      </w:r>
      <w:r w:rsidR="00914CCB">
        <w:rPr>
          <w:sz w:val="20"/>
          <w:szCs w:val="20"/>
        </w:rPr>
        <w:t xml:space="preserve">At the receiver side, </w:t>
      </w:r>
      <w:r w:rsidR="00FA4D56">
        <w:rPr>
          <w:sz w:val="20"/>
          <w:szCs w:val="20"/>
        </w:rPr>
        <w:t xml:space="preserve">the oscillator matches the center frequency of the LP-WUS </w:t>
      </w:r>
      <w:proofErr w:type="gramStart"/>
      <w:r w:rsidR="00FA4D56">
        <w:rPr>
          <w:sz w:val="20"/>
          <w:szCs w:val="20"/>
        </w:rPr>
        <w:t>bandwidth, and</w:t>
      </w:r>
      <w:proofErr w:type="gramEnd"/>
      <w:r w:rsidR="00FA4D56">
        <w:rPr>
          <w:sz w:val="20"/>
          <w:szCs w:val="20"/>
        </w:rPr>
        <w:t xml:space="preserve"> perform a low-pass filter afterwards to filter out the LP-WUS signal itself.</w:t>
      </w:r>
      <w:r w:rsidR="00061868">
        <w:rPr>
          <w:sz w:val="20"/>
          <w:szCs w:val="20"/>
        </w:rPr>
        <w:t xml:space="preserve"> With this kind of operation, the property of the time sequences can be kept, which allows the time-</w:t>
      </w:r>
      <w:r w:rsidR="00061868">
        <w:rPr>
          <w:sz w:val="20"/>
          <w:szCs w:val="20"/>
        </w:rPr>
        <w:lastRenderedPageBreak/>
        <w:t>domain correlation to work properly.</w:t>
      </w:r>
      <w:r w:rsidR="00684CF6">
        <w:rPr>
          <w:sz w:val="20"/>
          <w:szCs w:val="20"/>
        </w:rPr>
        <w:t xml:space="preserve"> This whole procedure makes it much easier and more intuitive to specify the sequences in time domain.</w:t>
      </w:r>
    </w:p>
    <w:p w14:paraId="3663747B" w14:textId="7956F798" w:rsidR="00914CCB" w:rsidRDefault="00914CCB" w:rsidP="001A29F0">
      <w:pPr>
        <w:spacing w:before="120" w:after="120"/>
        <w:jc w:val="center"/>
        <w:rPr>
          <w:sz w:val="20"/>
          <w:szCs w:val="20"/>
        </w:rPr>
      </w:pPr>
      <w:r w:rsidRPr="00D04205">
        <w:rPr>
          <w:noProof/>
          <w:sz w:val="20"/>
          <w:szCs w:val="20"/>
        </w:rPr>
        <w:drawing>
          <wp:inline distT="0" distB="0" distL="0" distR="0" wp14:anchorId="2D577991" wp14:editId="0FDF6840">
            <wp:extent cx="5299113" cy="2079449"/>
            <wp:effectExtent l="0" t="0" r="0" b="0"/>
            <wp:docPr id="1601092983" name="Picture 1"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1092983" name="Picture 1" descr="A black background with red text&#10;&#10;Description automatically generated"/>
                    <pic:cNvPicPr/>
                  </pic:nvPicPr>
                  <pic:blipFill>
                    <a:blip r:embed="rId6"/>
                    <a:stretch>
                      <a:fillRect/>
                    </a:stretch>
                  </pic:blipFill>
                  <pic:spPr>
                    <a:xfrm>
                      <a:off x="0" y="0"/>
                      <a:ext cx="5352002" cy="2100204"/>
                    </a:xfrm>
                    <a:prstGeom prst="rect">
                      <a:avLst/>
                    </a:prstGeom>
                  </pic:spPr>
                </pic:pic>
              </a:graphicData>
            </a:graphic>
          </wp:inline>
        </w:drawing>
      </w:r>
    </w:p>
    <w:p w14:paraId="7201E4F1" w14:textId="7032B06B" w:rsidR="00914CCB" w:rsidRPr="001A29F0" w:rsidRDefault="001A29F0" w:rsidP="001A29F0">
      <w:pPr>
        <w:pStyle w:val="Caption"/>
        <w:rPr>
          <w:sz w:val="20"/>
          <w:szCs w:val="20"/>
        </w:rPr>
      </w:pPr>
      <w:r w:rsidRPr="001A29F0">
        <w:rPr>
          <w:sz w:val="20"/>
          <w:szCs w:val="20"/>
        </w:rPr>
        <w:t xml:space="preserve">Figure </w:t>
      </w:r>
      <w:r w:rsidRPr="001A29F0">
        <w:rPr>
          <w:sz w:val="20"/>
          <w:szCs w:val="20"/>
        </w:rPr>
        <w:fldChar w:fldCharType="begin"/>
      </w:r>
      <w:r w:rsidRPr="001A29F0">
        <w:rPr>
          <w:sz w:val="20"/>
          <w:szCs w:val="20"/>
        </w:rPr>
        <w:instrText xml:space="preserve"> SEQ Figure \* ARABIC </w:instrText>
      </w:r>
      <w:r w:rsidRPr="001A29F0">
        <w:rPr>
          <w:sz w:val="20"/>
          <w:szCs w:val="20"/>
        </w:rPr>
        <w:fldChar w:fldCharType="separate"/>
      </w:r>
      <w:r w:rsidR="004A7BC2">
        <w:rPr>
          <w:noProof/>
          <w:sz w:val="20"/>
          <w:szCs w:val="20"/>
        </w:rPr>
        <w:t>1</w:t>
      </w:r>
      <w:r w:rsidRPr="001A29F0">
        <w:rPr>
          <w:sz w:val="20"/>
          <w:szCs w:val="20"/>
        </w:rPr>
        <w:fldChar w:fldCharType="end"/>
      </w:r>
      <w:r w:rsidRPr="001A29F0">
        <w:rPr>
          <w:sz w:val="20"/>
          <w:szCs w:val="20"/>
        </w:rPr>
        <w:t xml:space="preserve"> Block diagram for LP-WUS signal </w:t>
      </w:r>
      <w:proofErr w:type="gramStart"/>
      <w:r w:rsidRPr="001A29F0">
        <w:rPr>
          <w:sz w:val="20"/>
          <w:szCs w:val="20"/>
        </w:rPr>
        <w:t>generation</w:t>
      </w:r>
      <w:proofErr w:type="gramEnd"/>
    </w:p>
    <w:p w14:paraId="23CDB9B7" w14:textId="4D16F6AF" w:rsidR="00D04205" w:rsidRDefault="00F6252E" w:rsidP="007A177D">
      <w:pPr>
        <w:spacing w:before="120" w:after="120"/>
        <w:rPr>
          <w:sz w:val="20"/>
          <w:szCs w:val="20"/>
        </w:rPr>
      </w:pPr>
      <w:r>
        <w:rPr>
          <w:sz w:val="20"/>
          <w:szCs w:val="20"/>
        </w:rPr>
        <w:t>Note that</w:t>
      </w:r>
      <w:r w:rsidR="00684CF6">
        <w:rPr>
          <w:sz w:val="20"/>
          <w:szCs w:val="20"/>
        </w:rPr>
        <w:t xml:space="preserve"> this does not prevent the </w:t>
      </w:r>
      <w:proofErr w:type="spellStart"/>
      <w:r w:rsidR="00684CF6">
        <w:rPr>
          <w:sz w:val="20"/>
          <w:szCs w:val="20"/>
        </w:rPr>
        <w:t>gNB</w:t>
      </w:r>
      <w:proofErr w:type="spellEnd"/>
      <w:r w:rsidR="00684CF6">
        <w:rPr>
          <w:sz w:val="20"/>
          <w:szCs w:val="20"/>
        </w:rPr>
        <w:t xml:space="preserve"> from pre-calculating the sequences in </w:t>
      </w:r>
      <w:r w:rsidR="00C353E0">
        <w:rPr>
          <w:sz w:val="20"/>
          <w:szCs w:val="20"/>
        </w:rPr>
        <w:t xml:space="preserve">frequency domain based on the time domain sequences and store them. That </w:t>
      </w:r>
      <w:r>
        <w:rPr>
          <w:sz w:val="20"/>
          <w:szCs w:val="20"/>
        </w:rPr>
        <w:t>can</w:t>
      </w:r>
      <w:r w:rsidR="00C353E0">
        <w:rPr>
          <w:sz w:val="20"/>
          <w:szCs w:val="20"/>
        </w:rPr>
        <w:t xml:space="preserve"> be purely implementation choice. </w:t>
      </w:r>
    </w:p>
    <w:p w14:paraId="759FCCAD" w14:textId="633F38AA" w:rsidR="007A177D" w:rsidRDefault="007A177D" w:rsidP="00B8281D">
      <w:pPr>
        <w:rPr>
          <w:b/>
          <w:bCs/>
          <w:sz w:val="20"/>
          <w:szCs w:val="20"/>
          <w:lang w:val="en-GB"/>
        </w:rPr>
      </w:pPr>
      <w:r w:rsidRPr="00E00772">
        <w:rPr>
          <w:b/>
          <w:bCs/>
          <w:sz w:val="20"/>
          <w:szCs w:val="20"/>
          <w:lang w:val="en-GB"/>
        </w:rPr>
        <w:t xml:space="preserve">Proposal </w:t>
      </w:r>
      <w:r>
        <w:rPr>
          <w:b/>
          <w:bCs/>
          <w:sz w:val="20"/>
          <w:szCs w:val="20"/>
          <w:lang w:val="en-GB"/>
        </w:rPr>
        <w:t>1</w:t>
      </w:r>
      <w:r w:rsidRPr="00E00772">
        <w:rPr>
          <w:b/>
          <w:bCs/>
          <w:sz w:val="20"/>
          <w:szCs w:val="20"/>
          <w:lang w:val="en-GB"/>
        </w:rPr>
        <w:t xml:space="preserve">: </w:t>
      </w:r>
      <w:r w:rsidR="008A4BFB">
        <w:rPr>
          <w:b/>
          <w:bCs/>
          <w:sz w:val="20"/>
          <w:szCs w:val="20"/>
          <w:lang w:val="en-GB"/>
        </w:rPr>
        <w:t xml:space="preserve">For both OOK-1 and OOK-4, the waveform generation is specified </w:t>
      </w:r>
      <w:r w:rsidR="00B8281D">
        <w:rPr>
          <w:b/>
          <w:bCs/>
          <w:sz w:val="20"/>
          <w:szCs w:val="20"/>
          <w:lang w:val="en-GB"/>
        </w:rPr>
        <w:t>using</w:t>
      </w:r>
      <w:r w:rsidR="008A4BFB">
        <w:rPr>
          <w:b/>
          <w:bCs/>
          <w:sz w:val="20"/>
          <w:szCs w:val="20"/>
          <w:lang w:val="en-GB"/>
        </w:rPr>
        <w:t xml:space="preserve"> time-domain sequences.</w:t>
      </w:r>
    </w:p>
    <w:p w14:paraId="09EF77A9" w14:textId="44983261" w:rsidR="00B8281D" w:rsidRPr="00B8281D" w:rsidRDefault="00B8281D" w:rsidP="00B8281D">
      <w:pPr>
        <w:pStyle w:val="ListParagraph"/>
        <w:numPr>
          <w:ilvl w:val="0"/>
          <w:numId w:val="42"/>
        </w:numPr>
        <w:spacing w:after="120"/>
        <w:ind w:leftChars="0"/>
        <w:rPr>
          <w:rFonts w:ascii="Times New Roman" w:hAnsi="Times New Roman"/>
          <w:b/>
          <w:bCs/>
          <w:szCs w:val="20"/>
        </w:rPr>
      </w:pPr>
      <w:r w:rsidRPr="00B8281D">
        <w:rPr>
          <w:rFonts w:ascii="Times New Roman" w:hAnsi="Times New Roman"/>
          <w:b/>
          <w:bCs/>
          <w:szCs w:val="20"/>
        </w:rPr>
        <w:t>Note</w:t>
      </w:r>
      <w:r>
        <w:rPr>
          <w:rFonts w:ascii="Times New Roman" w:hAnsi="Times New Roman"/>
          <w:b/>
          <w:bCs/>
          <w:szCs w:val="20"/>
        </w:rPr>
        <w:t>: T</w:t>
      </w:r>
      <w:r w:rsidRPr="00B8281D">
        <w:rPr>
          <w:rFonts w:ascii="Times New Roman" w:hAnsi="Times New Roman"/>
          <w:b/>
          <w:bCs/>
          <w:szCs w:val="20"/>
        </w:rPr>
        <w:t xml:space="preserve">his does not prevent </w:t>
      </w:r>
      <w:proofErr w:type="spellStart"/>
      <w:r w:rsidRPr="00B8281D">
        <w:rPr>
          <w:rFonts w:ascii="Times New Roman" w:hAnsi="Times New Roman"/>
          <w:b/>
          <w:bCs/>
          <w:szCs w:val="20"/>
        </w:rPr>
        <w:t>gNB</w:t>
      </w:r>
      <w:proofErr w:type="spellEnd"/>
      <w:r w:rsidRPr="00B8281D">
        <w:rPr>
          <w:rFonts w:ascii="Times New Roman" w:hAnsi="Times New Roman"/>
          <w:b/>
          <w:bCs/>
          <w:szCs w:val="20"/>
        </w:rPr>
        <w:t xml:space="preserve"> from pre-calculating and storing the frequency-domain sequences.</w:t>
      </w:r>
    </w:p>
    <w:p w14:paraId="22E50A05" w14:textId="313D76D2" w:rsidR="0026614E" w:rsidRDefault="0026614E" w:rsidP="0026614E">
      <w:pPr>
        <w:pStyle w:val="Heading2"/>
      </w:pPr>
      <w:r>
        <w:t>LP-WUS structure</w:t>
      </w:r>
    </w:p>
    <w:p w14:paraId="10157650" w14:textId="48A2D952" w:rsidR="00B66F17" w:rsidRDefault="00987F19" w:rsidP="00B66F17">
      <w:pPr>
        <w:rPr>
          <w:sz w:val="20"/>
          <w:szCs w:val="20"/>
        </w:rPr>
      </w:pPr>
      <w:r>
        <w:rPr>
          <w:sz w:val="20"/>
          <w:szCs w:val="20"/>
        </w:rPr>
        <w:t xml:space="preserve">During the SI phase, the following </w:t>
      </w:r>
      <w:r w:rsidR="007E57C4">
        <w:rPr>
          <w:sz w:val="20"/>
          <w:szCs w:val="20"/>
        </w:rPr>
        <w:t>LP-WUS structure was evaluated</w:t>
      </w:r>
      <w:r w:rsidR="00C15125">
        <w:rPr>
          <w:sz w:val="20"/>
          <w:szCs w:val="20"/>
        </w:rPr>
        <w:t xml:space="preserve"> in link level simulations</w:t>
      </w:r>
      <w:r w:rsidR="007E57C4">
        <w:rPr>
          <w:sz w:val="20"/>
          <w:szCs w:val="20"/>
        </w:rPr>
        <w:t>:</w:t>
      </w:r>
    </w:p>
    <w:p w14:paraId="47B72E98" w14:textId="5747ED22" w:rsidR="007E57C4" w:rsidRPr="007E57C4" w:rsidRDefault="007E57C4" w:rsidP="007E57C4">
      <w:pPr>
        <w:pStyle w:val="ListParagraph"/>
        <w:numPr>
          <w:ilvl w:val="0"/>
          <w:numId w:val="37"/>
        </w:numPr>
        <w:ind w:leftChars="0"/>
        <w:rPr>
          <w:rFonts w:ascii="Times New Roman" w:hAnsi="Times New Roman"/>
          <w:szCs w:val="20"/>
        </w:rPr>
      </w:pPr>
      <w:r w:rsidRPr="007E57C4">
        <w:rPr>
          <w:rFonts w:ascii="Times New Roman" w:hAnsi="Times New Roman"/>
          <w:szCs w:val="20"/>
        </w:rPr>
        <w:t xml:space="preserve">Option 1: Sync signal /sequence+ payload </w:t>
      </w:r>
      <w:r w:rsidR="00C15125">
        <w:rPr>
          <w:rFonts w:ascii="Times New Roman" w:hAnsi="Times New Roman"/>
          <w:szCs w:val="20"/>
        </w:rPr>
        <w:t>[</w:t>
      </w:r>
      <w:r w:rsidRPr="007E57C4">
        <w:rPr>
          <w:rFonts w:ascii="Times New Roman" w:hAnsi="Times New Roman"/>
          <w:szCs w:val="20"/>
        </w:rPr>
        <w:t>+ CRC</w:t>
      </w:r>
      <w:r w:rsidR="00C15125">
        <w:rPr>
          <w:rFonts w:ascii="Times New Roman" w:hAnsi="Times New Roman"/>
          <w:szCs w:val="20"/>
        </w:rPr>
        <w:t>]</w:t>
      </w:r>
      <w:r w:rsidRPr="007E57C4">
        <w:rPr>
          <w:rFonts w:ascii="Times New Roman" w:hAnsi="Times New Roman"/>
          <w:szCs w:val="20"/>
        </w:rPr>
        <w:t>,</w:t>
      </w:r>
    </w:p>
    <w:p w14:paraId="59836957" w14:textId="24A26295" w:rsidR="007E57C4" w:rsidRPr="007E57C4" w:rsidRDefault="007E57C4" w:rsidP="007E57C4">
      <w:pPr>
        <w:pStyle w:val="ListParagraph"/>
        <w:numPr>
          <w:ilvl w:val="0"/>
          <w:numId w:val="37"/>
        </w:numPr>
        <w:ind w:leftChars="0"/>
        <w:rPr>
          <w:rFonts w:ascii="Times New Roman" w:hAnsi="Times New Roman"/>
          <w:szCs w:val="20"/>
        </w:rPr>
      </w:pPr>
      <w:r w:rsidRPr="007E57C4">
        <w:rPr>
          <w:rFonts w:ascii="Times New Roman" w:hAnsi="Times New Roman"/>
          <w:szCs w:val="20"/>
        </w:rPr>
        <w:t>Option 2: Sequence only,</w:t>
      </w:r>
    </w:p>
    <w:p w14:paraId="216D0C91" w14:textId="26443B14" w:rsidR="007E57C4" w:rsidRPr="007E57C4" w:rsidRDefault="007E57C4" w:rsidP="007E57C4">
      <w:pPr>
        <w:pStyle w:val="ListParagraph"/>
        <w:numPr>
          <w:ilvl w:val="0"/>
          <w:numId w:val="37"/>
        </w:numPr>
        <w:ind w:leftChars="0"/>
        <w:rPr>
          <w:rFonts w:ascii="Times New Roman" w:hAnsi="Times New Roman"/>
          <w:szCs w:val="20"/>
        </w:rPr>
      </w:pPr>
      <w:r w:rsidRPr="007E57C4">
        <w:rPr>
          <w:rFonts w:ascii="Times New Roman" w:hAnsi="Times New Roman"/>
          <w:szCs w:val="20"/>
        </w:rPr>
        <w:t>Option 3: Payload</w:t>
      </w:r>
      <w:r w:rsidR="00C15125">
        <w:rPr>
          <w:rFonts w:ascii="Times New Roman" w:hAnsi="Times New Roman"/>
          <w:szCs w:val="20"/>
        </w:rPr>
        <w:t xml:space="preserve"> [</w:t>
      </w:r>
      <w:r w:rsidRPr="007E57C4">
        <w:rPr>
          <w:rFonts w:ascii="Times New Roman" w:hAnsi="Times New Roman"/>
          <w:szCs w:val="20"/>
        </w:rPr>
        <w:t>+</w:t>
      </w:r>
      <w:r w:rsidR="00C15125">
        <w:rPr>
          <w:rFonts w:ascii="Times New Roman" w:hAnsi="Times New Roman"/>
          <w:szCs w:val="20"/>
        </w:rPr>
        <w:t xml:space="preserve"> </w:t>
      </w:r>
      <w:r w:rsidRPr="007E57C4">
        <w:rPr>
          <w:rFonts w:ascii="Times New Roman" w:hAnsi="Times New Roman"/>
          <w:szCs w:val="20"/>
        </w:rPr>
        <w:t>CRC</w:t>
      </w:r>
      <w:r w:rsidR="00C15125">
        <w:rPr>
          <w:rFonts w:ascii="Times New Roman" w:hAnsi="Times New Roman"/>
          <w:szCs w:val="20"/>
        </w:rPr>
        <w:t>]</w:t>
      </w:r>
      <w:r w:rsidRPr="007E57C4">
        <w:rPr>
          <w:rFonts w:ascii="Times New Roman" w:hAnsi="Times New Roman"/>
          <w:szCs w:val="20"/>
        </w:rPr>
        <w:t>,</w:t>
      </w:r>
    </w:p>
    <w:p w14:paraId="6F87E7F8" w14:textId="441D6F53" w:rsidR="007E57C4" w:rsidRPr="007E57C4" w:rsidRDefault="007E57C4" w:rsidP="007E57C4">
      <w:pPr>
        <w:pStyle w:val="ListParagraph"/>
        <w:numPr>
          <w:ilvl w:val="0"/>
          <w:numId w:val="37"/>
        </w:numPr>
        <w:ind w:leftChars="0"/>
        <w:rPr>
          <w:rFonts w:ascii="Times New Roman" w:hAnsi="Times New Roman"/>
          <w:szCs w:val="20"/>
        </w:rPr>
      </w:pPr>
      <w:r w:rsidRPr="007E57C4">
        <w:rPr>
          <w:rFonts w:ascii="Times New Roman" w:hAnsi="Times New Roman"/>
          <w:szCs w:val="20"/>
        </w:rPr>
        <w:t>Other options are not precluded</w:t>
      </w:r>
    </w:p>
    <w:p w14:paraId="7F6EE4DC" w14:textId="19AA55CC" w:rsidR="007E57C4" w:rsidRDefault="007E57C4" w:rsidP="00580A06">
      <w:pPr>
        <w:spacing w:before="120" w:after="120"/>
        <w:rPr>
          <w:sz w:val="20"/>
          <w:szCs w:val="20"/>
        </w:rPr>
      </w:pPr>
      <w:r>
        <w:rPr>
          <w:sz w:val="20"/>
          <w:szCs w:val="20"/>
        </w:rPr>
        <w:t>For Option 2 with sequence only</w:t>
      </w:r>
      <w:r w:rsidR="007F48BB">
        <w:rPr>
          <w:sz w:val="20"/>
          <w:szCs w:val="20"/>
        </w:rPr>
        <w:t xml:space="preserve">, the main consideration is the </w:t>
      </w:r>
      <w:r w:rsidR="007F75FA">
        <w:rPr>
          <w:sz w:val="20"/>
          <w:szCs w:val="20"/>
        </w:rPr>
        <w:t>number of information bits</w:t>
      </w:r>
      <w:r w:rsidR="007F48BB">
        <w:rPr>
          <w:sz w:val="20"/>
          <w:szCs w:val="20"/>
        </w:rPr>
        <w:t xml:space="preserve"> that needs to be supported. If we assume </w:t>
      </w:r>
      <w:r w:rsidR="007F75FA">
        <w:rPr>
          <w:sz w:val="20"/>
          <w:szCs w:val="20"/>
        </w:rPr>
        <w:t>8 information bits</w:t>
      </w:r>
      <w:r w:rsidR="00B4654A">
        <w:rPr>
          <w:sz w:val="20"/>
          <w:szCs w:val="20"/>
        </w:rPr>
        <w:t xml:space="preserve">, </w:t>
      </w:r>
      <w:r w:rsidR="005B65B4">
        <w:rPr>
          <w:rFonts w:hint="eastAsia"/>
          <w:sz w:val="20"/>
          <w:szCs w:val="20"/>
        </w:rPr>
        <w:t>it</w:t>
      </w:r>
      <w:r w:rsidR="005B65B4">
        <w:rPr>
          <w:sz w:val="20"/>
          <w:szCs w:val="20"/>
        </w:rPr>
        <w:t xml:space="preserve"> </w:t>
      </w:r>
      <w:r w:rsidR="00B4654A">
        <w:rPr>
          <w:sz w:val="20"/>
          <w:szCs w:val="20"/>
        </w:rPr>
        <w:t xml:space="preserve">requires 256 sequences with good </w:t>
      </w:r>
      <w:proofErr w:type="gramStart"/>
      <w:r w:rsidR="00B4654A">
        <w:rPr>
          <w:sz w:val="20"/>
          <w:szCs w:val="20"/>
        </w:rPr>
        <w:t>auto-correlation</w:t>
      </w:r>
      <w:proofErr w:type="gramEnd"/>
      <w:r w:rsidR="00B4654A">
        <w:rPr>
          <w:sz w:val="20"/>
          <w:szCs w:val="20"/>
        </w:rPr>
        <w:t xml:space="preserve"> and cross-correlation properties.</w:t>
      </w:r>
      <w:r w:rsidR="006E7018">
        <w:rPr>
          <w:sz w:val="20"/>
          <w:szCs w:val="20"/>
        </w:rPr>
        <w:t xml:space="preserve"> </w:t>
      </w:r>
      <w:r w:rsidR="00F72617">
        <w:rPr>
          <w:sz w:val="20"/>
          <w:szCs w:val="20"/>
        </w:rPr>
        <w:t xml:space="preserve">In addition to the </w:t>
      </w:r>
      <w:r w:rsidR="005F344C">
        <w:rPr>
          <w:sz w:val="20"/>
          <w:szCs w:val="20"/>
        </w:rPr>
        <w:t xml:space="preserve">long </w:t>
      </w:r>
      <w:r w:rsidR="00F72617">
        <w:rPr>
          <w:sz w:val="20"/>
          <w:szCs w:val="20"/>
        </w:rPr>
        <w:t>sequence length</w:t>
      </w:r>
      <w:r w:rsidR="005F344C">
        <w:rPr>
          <w:sz w:val="20"/>
          <w:szCs w:val="20"/>
        </w:rPr>
        <w:t>,</w:t>
      </w:r>
      <w:r w:rsidR="00F72617">
        <w:rPr>
          <w:sz w:val="20"/>
          <w:szCs w:val="20"/>
        </w:rPr>
        <w:t xml:space="preserve"> </w:t>
      </w:r>
      <w:r w:rsidR="005F344C">
        <w:rPr>
          <w:sz w:val="20"/>
          <w:szCs w:val="20"/>
        </w:rPr>
        <w:t xml:space="preserve">it </w:t>
      </w:r>
      <w:r w:rsidR="006E7018">
        <w:rPr>
          <w:sz w:val="20"/>
          <w:szCs w:val="20"/>
        </w:rPr>
        <w:t>can be quite difficult</w:t>
      </w:r>
      <w:r w:rsidR="005F344C">
        <w:rPr>
          <w:sz w:val="20"/>
          <w:szCs w:val="20"/>
        </w:rPr>
        <w:t xml:space="preserve"> to find such a large set of sequences</w:t>
      </w:r>
      <w:r w:rsidR="007F75FA">
        <w:rPr>
          <w:sz w:val="20"/>
          <w:szCs w:val="20"/>
        </w:rPr>
        <w:t xml:space="preserve"> with good correlation properties</w:t>
      </w:r>
      <w:r w:rsidR="005F344C">
        <w:rPr>
          <w:sz w:val="20"/>
          <w:szCs w:val="20"/>
        </w:rPr>
        <w:t>.</w:t>
      </w:r>
      <w:r w:rsidR="00F72617">
        <w:rPr>
          <w:sz w:val="20"/>
          <w:szCs w:val="20"/>
        </w:rPr>
        <w:t xml:space="preserve"> </w:t>
      </w:r>
      <w:r w:rsidR="005F344C">
        <w:rPr>
          <w:sz w:val="20"/>
          <w:szCs w:val="20"/>
        </w:rPr>
        <w:t>I</w:t>
      </w:r>
      <w:r w:rsidR="00F72617">
        <w:rPr>
          <w:sz w:val="20"/>
          <w:szCs w:val="20"/>
        </w:rPr>
        <w:t>t can also be complicated for the receiver to find the sequence with the highest correlation</w:t>
      </w:r>
      <w:r w:rsidR="00F72617" w:rsidRPr="00F72617">
        <w:rPr>
          <w:sz w:val="20"/>
          <w:szCs w:val="20"/>
        </w:rPr>
        <w:t xml:space="preserve"> </w:t>
      </w:r>
      <w:r w:rsidR="00F72617">
        <w:rPr>
          <w:sz w:val="20"/>
          <w:szCs w:val="20"/>
        </w:rPr>
        <w:t>out of 256 sequences.</w:t>
      </w:r>
      <w:r w:rsidR="00173199">
        <w:rPr>
          <w:sz w:val="20"/>
          <w:szCs w:val="20"/>
        </w:rPr>
        <w:t xml:space="preserve"> </w:t>
      </w:r>
      <w:r w:rsidR="005C52A7">
        <w:rPr>
          <w:sz w:val="20"/>
          <w:szCs w:val="20"/>
        </w:rPr>
        <w:t xml:space="preserve">If we want to support more </w:t>
      </w:r>
      <w:r w:rsidR="000973EF">
        <w:rPr>
          <w:sz w:val="20"/>
          <w:szCs w:val="20"/>
        </w:rPr>
        <w:t>than 8</w:t>
      </w:r>
      <w:r w:rsidR="005C52A7">
        <w:rPr>
          <w:sz w:val="20"/>
          <w:szCs w:val="20"/>
        </w:rPr>
        <w:t xml:space="preserve"> information bits, the task becomes even more difficult to manage.</w:t>
      </w:r>
    </w:p>
    <w:p w14:paraId="07F0E526" w14:textId="5D6E7207" w:rsidR="001C4D2A" w:rsidRDefault="00A9699F" w:rsidP="007E57C4">
      <w:pPr>
        <w:spacing w:after="120"/>
        <w:rPr>
          <w:sz w:val="20"/>
          <w:szCs w:val="20"/>
        </w:rPr>
      </w:pPr>
      <w:r>
        <w:rPr>
          <w:sz w:val="20"/>
          <w:szCs w:val="20"/>
        </w:rPr>
        <w:t>Therefore, Option 1 and Option 3 are the more possible directions to go</w:t>
      </w:r>
      <w:r w:rsidR="00C15125">
        <w:rPr>
          <w:sz w:val="20"/>
          <w:szCs w:val="20"/>
        </w:rPr>
        <w:t>. T</w:t>
      </w:r>
      <w:r>
        <w:rPr>
          <w:sz w:val="20"/>
          <w:szCs w:val="20"/>
        </w:rPr>
        <w:t xml:space="preserve">he </w:t>
      </w:r>
      <w:r w:rsidR="0071725D">
        <w:rPr>
          <w:sz w:val="20"/>
          <w:szCs w:val="20"/>
        </w:rPr>
        <w:t>presence of CRC and the CRC length can depend on the exact payload size.</w:t>
      </w:r>
      <w:r w:rsidR="00BC66A0">
        <w:rPr>
          <w:sz w:val="20"/>
          <w:szCs w:val="20"/>
        </w:rPr>
        <w:t xml:space="preserve"> </w:t>
      </w:r>
    </w:p>
    <w:p w14:paraId="797FE289" w14:textId="77777777" w:rsidR="00A84D29" w:rsidRDefault="00A84D29" w:rsidP="00CC0F6D">
      <w:pPr>
        <w:spacing w:after="120"/>
        <w:rPr>
          <w:sz w:val="20"/>
          <w:szCs w:val="20"/>
        </w:rPr>
      </w:pPr>
    </w:p>
    <w:p w14:paraId="1BC6304E" w14:textId="001D2778" w:rsidR="00704CD9" w:rsidRDefault="00CC0F6D" w:rsidP="00CC0F6D">
      <w:pPr>
        <w:spacing w:after="120"/>
        <w:rPr>
          <w:sz w:val="20"/>
          <w:szCs w:val="20"/>
        </w:rPr>
      </w:pPr>
      <w:r>
        <w:rPr>
          <w:sz w:val="20"/>
          <w:szCs w:val="20"/>
        </w:rPr>
        <w:t>Whether a preamble is necessary or not depends on the time synchronization requirement, i.e., whether periodic LP-SS is enough to reach sufficient time synchronization. If not, preamble would be required before the payload.</w:t>
      </w:r>
      <w:r w:rsidR="001F699B">
        <w:rPr>
          <w:sz w:val="20"/>
          <w:szCs w:val="20"/>
        </w:rPr>
        <w:t xml:space="preserve"> </w:t>
      </w:r>
      <w:r w:rsidR="00704CD9">
        <w:rPr>
          <w:sz w:val="20"/>
          <w:szCs w:val="20"/>
        </w:rPr>
        <w:t xml:space="preserve">The following was agreed in RAN1#116bis regarding </w:t>
      </w:r>
      <w:r w:rsidR="00623291">
        <w:rPr>
          <w:sz w:val="20"/>
          <w:szCs w:val="20"/>
        </w:rPr>
        <w:t xml:space="preserve">the assumptions on </w:t>
      </w:r>
      <w:r w:rsidR="00704CD9">
        <w:rPr>
          <w:sz w:val="20"/>
          <w:szCs w:val="20"/>
        </w:rPr>
        <w:t xml:space="preserve">the </w:t>
      </w:r>
      <w:r w:rsidR="00623291">
        <w:rPr>
          <w:sz w:val="20"/>
          <w:szCs w:val="20"/>
        </w:rPr>
        <w:t xml:space="preserve">residual </w:t>
      </w:r>
      <w:r w:rsidR="00704CD9">
        <w:rPr>
          <w:sz w:val="20"/>
          <w:szCs w:val="20"/>
        </w:rPr>
        <w:t>timing/frequency error</w:t>
      </w:r>
      <w:r w:rsidR="00623291">
        <w:rPr>
          <w:sz w:val="20"/>
          <w:szCs w:val="20"/>
        </w:rPr>
        <w:t>s</w:t>
      </w:r>
      <w:r w:rsidR="00704CD9">
        <w:rPr>
          <w:sz w:val="20"/>
          <w:szCs w:val="20"/>
        </w:rPr>
        <w:t xml:space="preserve"> </w:t>
      </w:r>
      <w:r w:rsidR="00623291">
        <w:rPr>
          <w:sz w:val="20"/>
          <w:szCs w:val="20"/>
        </w:rPr>
        <w:t>for evaluation.</w:t>
      </w:r>
    </w:p>
    <w:p w14:paraId="7F671D6E" w14:textId="77777777" w:rsidR="00704CD9" w:rsidRPr="00FC6FD6" w:rsidRDefault="00704CD9" w:rsidP="00704CD9">
      <w:pPr>
        <w:ind w:left="720"/>
        <w:rPr>
          <w:rFonts w:eastAsia="Batang"/>
          <w:b/>
          <w:bCs/>
          <w:i/>
          <w:iCs/>
          <w:sz w:val="18"/>
          <w:szCs w:val="22"/>
          <w:highlight w:val="green"/>
          <w:lang w:val="en-GB" w:eastAsia="x-none"/>
        </w:rPr>
      </w:pPr>
      <w:r w:rsidRPr="00FC6FD6">
        <w:rPr>
          <w:rFonts w:eastAsia="Batang"/>
          <w:b/>
          <w:bCs/>
          <w:i/>
          <w:iCs/>
          <w:sz w:val="18"/>
          <w:szCs w:val="22"/>
          <w:highlight w:val="green"/>
          <w:lang w:val="en-GB" w:eastAsia="x-none"/>
        </w:rPr>
        <w:t>Agreement</w:t>
      </w:r>
    </w:p>
    <w:p w14:paraId="31E0F14F" w14:textId="77777777" w:rsidR="00704CD9" w:rsidRPr="00FC6FD6" w:rsidRDefault="00704CD9" w:rsidP="00704CD9">
      <w:pPr>
        <w:ind w:left="720"/>
        <w:rPr>
          <w:rFonts w:eastAsia="Batang"/>
          <w:i/>
          <w:iCs/>
          <w:sz w:val="18"/>
          <w:szCs w:val="22"/>
          <w:lang w:val="en-GB" w:eastAsia="x-none"/>
        </w:rPr>
      </w:pPr>
      <w:r w:rsidRPr="00FC6FD6">
        <w:rPr>
          <w:rFonts w:eastAsia="Batang"/>
          <w:i/>
          <w:iCs/>
          <w:sz w:val="18"/>
          <w:szCs w:val="22"/>
          <w:lang w:val="en-GB" w:eastAsia="x-none"/>
        </w:rPr>
        <w:t>For timing error evaluation purpose, the following two options for residual frequency error are considered:</w:t>
      </w:r>
    </w:p>
    <w:p w14:paraId="1D963034" w14:textId="77777777" w:rsidR="00704CD9" w:rsidRPr="00FC6FD6" w:rsidRDefault="00704CD9" w:rsidP="00704CD9">
      <w:pPr>
        <w:numPr>
          <w:ilvl w:val="0"/>
          <w:numId w:val="39"/>
        </w:numPr>
        <w:ind w:left="1440"/>
        <w:rPr>
          <w:rFonts w:eastAsia="Batang"/>
          <w:i/>
          <w:iCs/>
          <w:sz w:val="18"/>
          <w:szCs w:val="22"/>
          <w:lang w:val="en-GB" w:eastAsia="x-none"/>
        </w:rPr>
      </w:pPr>
      <w:r w:rsidRPr="00FC6FD6">
        <w:rPr>
          <w:rFonts w:eastAsia="Batang"/>
          <w:i/>
          <w:iCs/>
          <w:sz w:val="18"/>
          <w:szCs w:val="22"/>
          <w:lang w:val="en-GB" w:eastAsia="x-none"/>
        </w:rPr>
        <w:t>Option 1: The maximum frequency error (Fe) of RTC/oscillator is assumed, companies report Fe value and the applied LP-WUR type.</w:t>
      </w:r>
    </w:p>
    <w:p w14:paraId="25C3FFD4" w14:textId="77777777" w:rsidR="00704CD9" w:rsidRPr="00FC6FD6" w:rsidRDefault="00704CD9" w:rsidP="00704CD9">
      <w:pPr>
        <w:numPr>
          <w:ilvl w:val="0"/>
          <w:numId w:val="39"/>
        </w:numPr>
        <w:ind w:left="1440"/>
        <w:rPr>
          <w:rFonts w:eastAsia="Batang"/>
          <w:i/>
          <w:iCs/>
          <w:sz w:val="18"/>
          <w:szCs w:val="22"/>
          <w:lang w:val="en-GB" w:eastAsia="x-none"/>
        </w:rPr>
      </w:pPr>
      <w:r w:rsidRPr="00FC6FD6">
        <w:rPr>
          <w:rFonts w:eastAsia="Batang"/>
          <w:i/>
          <w:iCs/>
          <w:sz w:val="18"/>
          <w:szCs w:val="22"/>
          <w:lang w:val="en-GB" w:eastAsia="x-none"/>
        </w:rPr>
        <w:t>Option 2: The residual frequency error (Fr) after frequency error correction/clock calibration by LR or after assistance from MR is assumed, companies report Fr value, how to achieve it and the applied LP-WUR type.</w:t>
      </w:r>
    </w:p>
    <w:p w14:paraId="6B3A1FAF" w14:textId="77777777" w:rsidR="00704CD9" w:rsidRPr="00FC6FD6" w:rsidRDefault="00704CD9" w:rsidP="00704CD9">
      <w:pPr>
        <w:ind w:left="720"/>
        <w:rPr>
          <w:rFonts w:eastAsia="Batang"/>
          <w:i/>
          <w:iCs/>
          <w:sz w:val="18"/>
          <w:szCs w:val="22"/>
          <w:lang w:val="en-GB" w:eastAsia="x-none"/>
        </w:rPr>
      </w:pPr>
    </w:p>
    <w:p w14:paraId="2FDE7B34" w14:textId="77777777" w:rsidR="00704CD9" w:rsidRPr="00FC6FD6" w:rsidRDefault="00704CD9" w:rsidP="00704CD9">
      <w:pPr>
        <w:ind w:left="720"/>
        <w:rPr>
          <w:rFonts w:eastAsia="Batang"/>
          <w:b/>
          <w:bCs/>
          <w:i/>
          <w:iCs/>
          <w:sz w:val="18"/>
          <w:szCs w:val="22"/>
          <w:highlight w:val="green"/>
          <w:lang w:val="en-GB" w:eastAsia="x-none"/>
        </w:rPr>
      </w:pPr>
      <w:r w:rsidRPr="00FC6FD6">
        <w:rPr>
          <w:rFonts w:eastAsia="Batang"/>
          <w:b/>
          <w:bCs/>
          <w:i/>
          <w:iCs/>
          <w:sz w:val="18"/>
          <w:szCs w:val="22"/>
          <w:highlight w:val="green"/>
          <w:lang w:val="en-GB" w:eastAsia="x-none"/>
        </w:rPr>
        <w:t>Agreement</w:t>
      </w:r>
    </w:p>
    <w:p w14:paraId="052952AF" w14:textId="77777777" w:rsidR="00704CD9" w:rsidRPr="00FC6FD6" w:rsidRDefault="00704CD9" w:rsidP="00704CD9">
      <w:pPr>
        <w:ind w:left="720"/>
        <w:rPr>
          <w:rFonts w:eastAsia="Batang"/>
          <w:i/>
          <w:iCs/>
          <w:sz w:val="18"/>
          <w:szCs w:val="22"/>
          <w:lang w:val="en-GB" w:eastAsia="x-none"/>
        </w:rPr>
      </w:pPr>
      <w:r w:rsidRPr="00FC6FD6">
        <w:rPr>
          <w:rFonts w:eastAsia="Batang"/>
          <w:i/>
          <w:iCs/>
          <w:sz w:val="18"/>
          <w:szCs w:val="22"/>
          <w:lang w:val="en-GB" w:eastAsia="x-none"/>
        </w:rPr>
        <w:t>For frequency error evaluation purpose, the following two options for residual frequency error are considered:</w:t>
      </w:r>
    </w:p>
    <w:p w14:paraId="1D55C06B" w14:textId="77777777" w:rsidR="00704CD9" w:rsidRPr="00FC6FD6" w:rsidRDefault="00704CD9" w:rsidP="00704CD9">
      <w:pPr>
        <w:numPr>
          <w:ilvl w:val="0"/>
          <w:numId w:val="39"/>
        </w:numPr>
        <w:ind w:left="1440"/>
        <w:rPr>
          <w:rFonts w:eastAsia="Batang"/>
          <w:i/>
          <w:iCs/>
          <w:sz w:val="18"/>
          <w:szCs w:val="22"/>
          <w:lang w:val="en-GB" w:eastAsia="x-none"/>
        </w:rPr>
      </w:pPr>
      <w:r w:rsidRPr="00FC6FD6">
        <w:rPr>
          <w:rFonts w:eastAsia="Batang"/>
          <w:i/>
          <w:iCs/>
          <w:sz w:val="18"/>
          <w:szCs w:val="22"/>
          <w:lang w:val="en-GB" w:eastAsia="x-none"/>
        </w:rPr>
        <w:t>Option 1: The maximum frequency error (Fe) of oscillator is assumed, companies report Fe value and the applied LP-WUR type.</w:t>
      </w:r>
    </w:p>
    <w:p w14:paraId="7DC38F3A" w14:textId="77777777" w:rsidR="00704CD9" w:rsidRPr="00FC6FD6" w:rsidRDefault="00704CD9" w:rsidP="00704CD9">
      <w:pPr>
        <w:numPr>
          <w:ilvl w:val="0"/>
          <w:numId w:val="39"/>
        </w:numPr>
        <w:ind w:left="1440"/>
        <w:rPr>
          <w:rFonts w:eastAsia="Batang"/>
          <w:sz w:val="18"/>
          <w:szCs w:val="22"/>
          <w:lang w:val="en-GB" w:eastAsia="x-none"/>
        </w:rPr>
      </w:pPr>
      <w:r w:rsidRPr="00FC6FD6">
        <w:rPr>
          <w:rFonts w:eastAsia="Batang"/>
          <w:i/>
          <w:iCs/>
          <w:sz w:val="18"/>
          <w:szCs w:val="22"/>
          <w:lang w:val="en-GB" w:eastAsia="x-none"/>
        </w:rPr>
        <w:t>Option 2: The residual frequency error (Fr) after frequency error correction by LR or after assistance from MR is assumed, companies report Fr value, how to achieve it and the applied LP-WUR type.</w:t>
      </w:r>
    </w:p>
    <w:p w14:paraId="39C616D8" w14:textId="77777777" w:rsidR="00704CD9" w:rsidRDefault="00704CD9" w:rsidP="00CC0F6D">
      <w:pPr>
        <w:spacing w:after="120"/>
        <w:rPr>
          <w:sz w:val="20"/>
          <w:szCs w:val="20"/>
          <w:lang w:val="en-GB"/>
        </w:rPr>
      </w:pPr>
    </w:p>
    <w:p w14:paraId="30DC235E" w14:textId="77777777" w:rsidR="00CF0804" w:rsidRDefault="00623291" w:rsidP="00623291">
      <w:pPr>
        <w:spacing w:after="120"/>
        <w:rPr>
          <w:sz w:val="20"/>
          <w:szCs w:val="20"/>
        </w:rPr>
      </w:pPr>
      <w:r>
        <w:rPr>
          <w:sz w:val="20"/>
          <w:szCs w:val="20"/>
        </w:rPr>
        <w:t xml:space="preserve">As OOK-based receiver is quite robust against frequency offset, the direct impact of frequency offset on LP-WUS reception is not significant. However, the frequency offset affects the achievable time offset, which can have a big impact on the LP-WUS reception performance. E.g. if we assume </w:t>
      </w:r>
      <w:r w:rsidR="00611BA1">
        <w:rPr>
          <w:sz w:val="20"/>
          <w:szCs w:val="20"/>
        </w:rPr>
        <w:t xml:space="preserve">Option 1 above, </w:t>
      </w:r>
      <w:r>
        <w:rPr>
          <w:sz w:val="20"/>
          <w:szCs w:val="20"/>
        </w:rPr>
        <w:t>no frequency synchronization is performed at all, and 20ppm RTC is used for time tracking</w:t>
      </w:r>
      <w:r w:rsidR="00611BA1">
        <w:rPr>
          <w:sz w:val="20"/>
          <w:szCs w:val="20"/>
        </w:rPr>
        <w:t>.</w:t>
      </w:r>
      <w:r>
        <w:rPr>
          <w:sz w:val="20"/>
          <w:szCs w:val="20"/>
        </w:rPr>
        <w:t xml:space="preserve"> </w:t>
      </w:r>
      <w:r w:rsidR="00611BA1">
        <w:rPr>
          <w:sz w:val="20"/>
          <w:szCs w:val="20"/>
        </w:rPr>
        <w:t>T</w:t>
      </w:r>
      <w:r>
        <w:rPr>
          <w:sz w:val="20"/>
          <w:szCs w:val="20"/>
        </w:rPr>
        <w:t>he time drift for 320ms (assumed periodicity of LP-SS) would be 20*0.32 = 6.4us, which is too long even for OOK-1 with 30kHz.</w:t>
      </w:r>
    </w:p>
    <w:p w14:paraId="0867CB5B" w14:textId="21E915A7" w:rsidR="00623291" w:rsidRDefault="00611BA1" w:rsidP="00623291">
      <w:pPr>
        <w:spacing w:after="120"/>
        <w:rPr>
          <w:sz w:val="20"/>
          <w:szCs w:val="20"/>
        </w:rPr>
      </w:pPr>
      <w:r>
        <w:rPr>
          <w:sz w:val="20"/>
          <w:szCs w:val="20"/>
        </w:rPr>
        <w:t xml:space="preserve">On the other hand, </w:t>
      </w:r>
      <w:r w:rsidR="00A84D29">
        <w:rPr>
          <w:sz w:val="20"/>
          <w:szCs w:val="20"/>
        </w:rPr>
        <w:t>i</w:t>
      </w:r>
      <w:r w:rsidR="002A75B2">
        <w:rPr>
          <w:sz w:val="20"/>
          <w:szCs w:val="20"/>
        </w:rPr>
        <w:t xml:space="preserve">t is not clear how </w:t>
      </w:r>
      <w:r>
        <w:rPr>
          <w:sz w:val="20"/>
          <w:szCs w:val="20"/>
        </w:rPr>
        <w:t>Option 2</w:t>
      </w:r>
      <w:r w:rsidR="002A75B2">
        <w:rPr>
          <w:sz w:val="20"/>
          <w:szCs w:val="20"/>
        </w:rPr>
        <w:t xml:space="preserve"> works or how well Option 2 works. E.g., for the frequency error correction mechanism proposed in [</w:t>
      </w:r>
      <w:r w:rsidR="00E65DA6">
        <w:rPr>
          <w:sz w:val="20"/>
          <w:szCs w:val="20"/>
        </w:rPr>
        <w:t>2], it requires two OOK branches</w:t>
      </w:r>
      <w:r w:rsidR="00373F29">
        <w:rPr>
          <w:sz w:val="20"/>
          <w:szCs w:val="20"/>
        </w:rPr>
        <w:t xml:space="preserve"> at the receiver</w:t>
      </w:r>
      <w:r w:rsidR="00E65DA6">
        <w:rPr>
          <w:sz w:val="20"/>
          <w:szCs w:val="20"/>
        </w:rPr>
        <w:t xml:space="preserve">, and requires additional reference signal to be transmitted for frequency error correction purpose. </w:t>
      </w:r>
      <w:r w:rsidR="00CF0804">
        <w:rPr>
          <w:sz w:val="20"/>
          <w:szCs w:val="20"/>
        </w:rPr>
        <w:t xml:space="preserve">It is also not clear how well it performs. </w:t>
      </w:r>
      <w:r w:rsidR="00E10BF9">
        <w:rPr>
          <w:sz w:val="20"/>
          <w:szCs w:val="20"/>
        </w:rPr>
        <w:t>We think even if this mechanism is feasible, it</w:t>
      </w:r>
      <w:r w:rsidR="00CF0804">
        <w:rPr>
          <w:sz w:val="20"/>
          <w:szCs w:val="20"/>
        </w:rPr>
        <w:t xml:space="preserve"> should not be taken as a baseline OOK receiver.</w:t>
      </w:r>
      <w:r>
        <w:rPr>
          <w:sz w:val="20"/>
          <w:szCs w:val="20"/>
        </w:rPr>
        <w:t xml:space="preserve"> </w:t>
      </w:r>
      <w:r w:rsidR="00CF0804">
        <w:rPr>
          <w:sz w:val="20"/>
          <w:szCs w:val="20"/>
        </w:rPr>
        <w:t xml:space="preserve">In terms of whether MR can assist LR </w:t>
      </w:r>
      <w:r w:rsidR="00373F29">
        <w:rPr>
          <w:sz w:val="20"/>
          <w:szCs w:val="20"/>
        </w:rPr>
        <w:t xml:space="preserve">in frequency synchronization, it does not seem to be straightforward either. </w:t>
      </w:r>
      <w:proofErr w:type="gramStart"/>
      <w:r w:rsidR="00373F29">
        <w:rPr>
          <w:sz w:val="20"/>
          <w:szCs w:val="20"/>
        </w:rPr>
        <w:t>Also</w:t>
      </w:r>
      <w:proofErr w:type="gramEnd"/>
      <w:r w:rsidR="00373F29">
        <w:rPr>
          <w:sz w:val="20"/>
          <w:szCs w:val="20"/>
        </w:rPr>
        <w:t xml:space="preserve"> it requires additional interaction between MR and LR, and may increase the implementation complexity and </w:t>
      </w:r>
      <w:r w:rsidR="00B111D7">
        <w:rPr>
          <w:sz w:val="20"/>
          <w:szCs w:val="20"/>
        </w:rPr>
        <w:t>potentially power consumption.</w:t>
      </w:r>
    </w:p>
    <w:p w14:paraId="4364001A" w14:textId="210C6DA0" w:rsidR="00B111D7" w:rsidRDefault="00B111D7" w:rsidP="00623291">
      <w:pPr>
        <w:spacing w:after="120"/>
        <w:rPr>
          <w:sz w:val="20"/>
          <w:szCs w:val="20"/>
        </w:rPr>
      </w:pPr>
      <w:r>
        <w:rPr>
          <w:sz w:val="20"/>
          <w:szCs w:val="20"/>
        </w:rPr>
        <w:lastRenderedPageBreak/>
        <w:t>To provide more flexibility in LR implementation</w:t>
      </w:r>
      <w:r w:rsidR="00E10BF9">
        <w:rPr>
          <w:sz w:val="20"/>
          <w:szCs w:val="20"/>
        </w:rPr>
        <w:t xml:space="preserve"> and provide more robustness against tim</w:t>
      </w:r>
      <w:r w:rsidR="006010B2">
        <w:rPr>
          <w:sz w:val="20"/>
          <w:szCs w:val="20"/>
        </w:rPr>
        <w:t>ing</w:t>
      </w:r>
      <w:r w:rsidR="00E10BF9">
        <w:rPr>
          <w:sz w:val="20"/>
          <w:szCs w:val="20"/>
        </w:rPr>
        <w:t xml:space="preserve"> error</w:t>
      </w:r>
      <w:r>
        <w:rPr>
          <w:sz w:val="20"/>
          <w:szCs w:val="20"/>
        </w:rPr>
        <w:t xml:space="preserve">, </w:t>
      </w:r>
      <w:r w:rsidR="00A84D29">
        <w:rPr>
          <w:sz w:val="20"/>
          <w:szCs w:val="20"/>
        </w:rPr>
        <w:t>it is preferable to have a preamble before LP-WUS.</w:t>
      </w:r>
    </w:p>
    <w:p w14:paraId="23B4FC2A" w14:textId="4A259B58" w:rsidR="00A84D29" w:rsidRPr="0040774D" w:rsidRDefault="00A84D29" w:rsidP="00A84D29">
      <w:pPr>
        <w:rPr>
          <w:b/>
          <w:bCs/>
          <w:sz w:val="20"/>
          <w:szCs w:val="20"/>
          <w:lang w:val="en-GB"/>
        </w:rPr>
      </w:pPr>
      <w:r w:rsidRPr="00E00772">
        <w:rPr>
          <w:b/>
          <w:bCs/>
          <w:sz w:val="20"/>
          <w:szCs w:val="20"/>
          <w:lang w:val="en-GB"/>
        </w:rPr>
        <w:t xml:space="preserve">Proposal </w:t>
      </w:r>
      <w:r>
        <w:rPr>
          <w:b/>
          <w:bCs/>
          <w:sz w:val="20"/>
          <w:szCs w:val="20"/>
          <w:lang w:val="en-GB"/>
        </w:rPr>
        <w:t>2</w:t>
      </w:r>
      <w:r w:rsidRPr="00E00772">
        <w:rPr>
          <w:b/>
          <w:bCs/>
          <w:sz w:val="20"/>
          <w:szCs w:val="20"/>
          <w:lang w:val="en-GB"/>
        </w:rPr>
        <w:t xml:space="preserve">: </w:t>
      </w:r>
      <w:r>
        <w:rPr>
          <w:b/>
          <w:bCs/>
          <w:sz w:val="20"/>
          <w:szCs w:val="20"/>
          <w:lang w:val="en-GB"/>
        </w:rPr>
        <w:t xml:space="preserve">For the LP-WUS structure, support </w:t>
      </w:r>
      <w:r w:rsidR="00FF62FA" w:rsidRPr="00FF62FA">
        <w:rPr>
          <w:b/>
          <w:bCs/>
          <w:sz w:val="20"/>
          <w:szCs w:val="20"/>
          <w:lang w:val="en-GB"/>
        </w:rPr>
        <w:t>Option 1: preamble + payload [+ CRC]</w:t>
      </w:r>
      <w:r w:rsidR="00FF62FA">
        <w:rPr>
          <w:b/>
          <w:bCs/>
          <w:sz w:val="20"/>
          <w:szCs w:val="20"/>
          <w:lang w:val="en-GB"/>
        </w:rPr>
        <w:t>.</w:t>
      </w:r>
    </w:p>
    <w:p w14:paraId="59B8DAF6" w14:textId="77777777" w:rsidR="00A84D29" w:rsidRPr="00623291" w:rsidRDefault="00A84D29" w:rsidP="00CC0F6D">
      <w:pPr>
        <w:spacing w:after="120"/>
        <w:rPr>
          <w:sz w:val="20"/>
          <w:szCs w:val="20"/>
        </w:rPr>
      </w:pPr>
    </w:p>
    <w:p w14:paraId="117670A8" w14:textId="6123209D" w:rsidR="007C5DBE" w:rsidRPr="004F57F7" w:rsidRDefault="007C5DBE" w:rsidP="007C5DBE">
      <w:pPr>
        <w:pStyle w:val="Heading2"/>
      </w:pPr>
      <w:r>
        <w:t>LP-WUS content</w:t>
      </w:r>
    </w:p>
    <w:p w14:paraId="07CC87BE" w14:textId="336E6600" w:rsidR="007C5DBE" w:rsidRDefault="007C5DBE" w:rsidP="007C5DBE">
      <w:pPr>
        <w:spacing w:after="120"/>
        <w:rPr>
          <w:sz w:val="20"/>
          <w:szCs w:val="20"/>
        </w:rPr>
      </w:pPr>
      <w:r>
        <w:rPr>
          <w:sz w:val="20"/>
          <w:szCs w:val="20"/>
        </w:rPr>
        <w:t>For the content of LP-WUS</w:t>
      </w:r>
      <w:r w:rsidR="000E4FF5">
        <w:rPr>
          <w:sz w:val="20"/>
          <w:szCs w:val="20"/>
        </w:rPr>
        <w:t xml:space="preserve"> for </w:t>
      </w:r>
      <w:r w:rsidR="000E4FF5" w:rsidRPr="00C433C5">
        <w:rPr>
          <w:b/>
          <w:bCs/>
          <w:sz w:val="20"/>
          <w:szCs w:val="20"/>
          <w:u w:val="single"/>
        </w:rPr>
        <w:t>idle/inactive UEs</w:t>
      </w:r>
      <w:r>
        <w:rPr>
          <w:sz w:val="20"/>
          <w:szCs w:val="20"/>
        </w:rPr>
        <w:t>, the following was agreed</w:t>
      </w:r>
      <w:r w:rsidR="0026614E">
        <w:rPr>
          <w:sz w:val="20"/>
          <w:szCs w:val="20"/>
        </w:rPr>
        <w:t xml:space="preserve"> </w:t>
      </w:r>
      <w:r w:rsidR="008C2CD0">
        <w:rPr>
          <w:sz w:val="20"/>
          <w:szCs w:val="20"/>
        </w:rPr>
        <w:t>in RAN1#116bis</w:t>
      </w:r>
      <w:r>
        <w:rPr>
          <w:sz w:val="20"/>
          <w:szCs w:val="20"/>
        </w:rPr>
        <w:t>:</w:t>
      </w:r>
    </w:p>
    <w:p w14:paraId="4443BB19" w14:textId="77777777" w:rsidR="008C2CD0" w:rsidRPr="00FC6FD6" w:rsidRDefault="008C2CD0" w:rsidP="008C2CD0">
      <w:pPr>
        <w:ind w:left="720"/>
        <w:rPr>
          <w:rFonts w:eastAsia="Batang"/>
          <w:b/>
          <w:bCs/>
          <w:i/>
          <w:iCs/>
          <w:sz w:val="18"/>
          <w:szCs w:val="22"/>
          <w:highlight w:val="green"/>
          <w:lang w:val="en-GB" w:eastAsia="x-none"/>
        </w:rPr>
      </w:pPr>
      <w:r w:rsidRPr="00FC6FD6">
        <w:rPr>
          <w:rFonts w:eastAsia="Batang"/>
          <w:b/>
          <w:bCs/>
          <w:i/>
          <w:iCs/>
          <w:sz w:val="18"/>
          <w:szCs w:val="22"/>
          <w:highlight w:val="green"/>
          <w:lang w:val="en-GB" w:eastAsia="x-none"/>
        </w:rPr>
        <w:t>Agreement</w:t>
      </w:r>
    </w:p>
    <w:p w14:paraId="756D78A2" w14:textId="77777777" w:rsidR="008C2CD0" w:rsidRPr="00FC6FD6" w:rsidRDefault="008C2CD0" w:rsidP="008C2CD0">
      <w:pPr>
        <w:ind w:left="720"/>
        <w:rPr>
          <w:rFonts w:eastAsia="Batang"/>
          <w:i/>
          <w:iCs/>
          <w:sz w:val="18"/>
          <w:szCs w:val="22"/>
          <w:lang w:val="en-GB" w:eastAsia="x-none"/>
        </w:rPr>
      </w:pPr>
      <w:r w:rsidRPr="00FC6FD6">
        <w:rPr>
          <w:rFonts w:eastAsia="Batang"/>
          <w:i/>
          <w:iCs/>
          <w:sz w:val="18"/>
          <w:szCs w:val="22"/>
          <w:lang w:val="en-GB" w:eastAsia="x-none"/>
        </w:rPr>
        <w:t>Regarding the LP-WUS information for idle/inactive UEs, at least consider the following</w:t>
      </w:r>
      <w:r w:rsidRPr="00FC6FD6">
        <w:rPr>
          <w:rFonts w:eastAsia="Batang"/>
          <w:i/>
          <w:iCs/>
          <w:sz w:val="18"/>
          <w:szCs w:val="22"/>
          <w:lang w:val="en-GB" w:eastAsia="x-none"/>
        </w:rPr>
        <w:t>：</w:t>
      </w:r>
    </w:p>
    <w:p w14:paraId="03B9D4CB" w14:textId="77777777" w:rsidR="008C2CD0" w:rsidRPr="00FC6FD6" w:rsidRDefault="008C2CD0" w:rsidP="008C2CD0">
      <w:pPr>
        <w:numPr>
          <w:ilvl w:val="0"/>
          <w:numId w:val="39"/>
        </w:numPr>
        <w:ind w:left="1440"/>
        <w:rPr>
          <w:rFonts w:eastAsia="Batang"/>
          <w:i/>
          <w:iCs/>
          <w:sz w:val="18"/>
          <w:szCs w:val="22"/>
          <w:lang w:val="en-GB" w:eastAsia="x-none"/>
        </w:rPr>
      </w:pPr>
      <w:r w:rsidRPr="00FC6FD6">
        <w:rPr>
          <w:rFonts w:eastAsia="Batang"/>
          <w:i/>
          <w:iCs/>
          <w:sz w:val="18"/>
          <w:szCs w:val="22"/>
          <w:lang w:val="en-GB" w:eastAsia="x-none"/>
        </w:rPr>
        <w:t>Option 1: A bitmap with each bit corresponding to [one or more] subgroups</w:t>
      </w:r>
    </w:p>
    <w:p w14:paraId="0B251F7B" w14:textId="77777777" w:rsidR="008C2CD0" w:rsidRPr="00FC6FD6" w:rsidRDefault="008C2CD0" w:rsidP="008C2CD0">
      <w:pPr>
        <w:numPr>
          <w:ilvl w:val="0"/>
          <w:numId w:val="39"/>
        </w:numPr>
        <w:ind w:left="1440"/>
        <w:rPr>
          <w:rFonts w:eastAsia="Batang"/>
          <w:i/>
          <w:iCs/>
          <w:sz w:val="18"/>
          <w:szCs w:val="22"/>
          <w:lang w:val="en-GB" w:eastAsia="x-none"/>
        </w:rPr>
      </w:pPr>
      <w:r w:rsidRPr="00FC6FD6">
        <w:rPr>
          <w:rFonts w:eastAsia="Batang"/>
          <w:i/>
          <w:iCs/>
          <w:sz w:val="18"/>
          <w:szCs w:val="22"/>
          <w:lang w:val="en-GB" w:eastAsia="x-none"/>
        </w:rPr>
        <w:t>Option 2: A codepoint value corresponding to one or more subgroup(s)</w:t>
      </w:r>
    </w:p>
    <w:p w14:paraId="2A3559D9" w14:textId="77777777" w:rsidR="008C2CD0" w:rsidRPr="00FC6FD6" w:rsidRDefault="008C2CD0" w:rsidP="008C2CD0">
      <w:pPr>
        <w:numPr>
          <w:ilvl w:val="0"/>
          <w:numId w:val="39"/>
        </w:numPr>
        <w:ind w:left="1440"/>
        <w:rPr>
          <w:rFonts w:eastAsia="Batang"/>
          <w:i/>
          <w:iCs/>
          <w:sz w:val="18"/>
          <w:szCs w:val="22"/>
          <w:lang w:val="en-GB" w:eastAsia="x-none"/>
        </w:rPr>
      </w:pPr>
      <w:r w:rsidRPr="00FC6FD6">
        <w:rPr>
          <w:rFonts w:eastAsia="Batang"/>
          <w:i/>
          <w:iCs/>
          <w:sz w:val="18"/>
          <w:szCs w:val="22"/>
          <w:lang w:val="en-GB" w:eastAsia="x-none"/>
        </w:rPr>
        <w:t>Option 3: Multiple codepoint values with each corresponding to one or more subgroup(s)</w:t>
      </w:r>
    </w:p>
    <w:p w14:paraId="5BC49B18" w14:textId="77777777" w:rsidR="008C2CD0" w:rsidRPr="00FC6FD6" w:rsidRDefault="008C2CD0" w:rsidP="008C2CD0">
      <w:pPr>
        <w:numPr>
          <w:ilvl w:val="0"/>
          <w:numId w:val="39"/>
        </w:numPr>
        <w:ind w:left="1440"/>
        <w:rPr>
          <w:rFonts w:eastAsia="Batang"/>
          <w:i/>
          <w:iCs/>
          <w:sz w:val="18"/>
          <w:szCs w:val="22"/>
          <w:lang w:val="en-GB" w:eastAsia="x-none"/>
        </w:rPr>
      </w:pPr>
      <w:r w:rsidRPr="00FC6FD6">
        <w:rPr>
          <w:rFonts w:eastAsia="Batang"/>
          <w:i/>
          <w:iCs/>
          <w:sz w:val="18"/>
          <w:szCs w:val="22"/>
          <w:lang w:val="en-GB" w:eastAsia="x-none"/>
        </w:rPr>
        <w:t>Combination of above options are not precluded</w:t>
      </w:r>
    </w:p>
    <w:p w14:paraId="207EC994" w14:textId="77777777" w:rsidR="008C2CD0" w:rsidRPr="00FC6FD6" w:rsidRDefault="008C2CD0" w:rsidP="008C2CD0">
      <w:pPr>
        <w:numPr>
          <w:ilvl w:val="0"/>
          <w:numId w:val="39"/>
        </w:numPr>
        <w:ind w:left="1440"/>
        <w:rPr>
          <w:rFonts w:eastAsia="Batang"/>
          <w:i/>
          <w:iCs/>
          <w:sz w:val="18"/>
          <w:szCs w:val="22"/>
          <w:lang w:val="en-GB" w:eastAsia="x-none"/>
        </w:rPr>
      </w:pPr>
      <w:r w:rsidRPr="00FC6FD6">
        <w:rPr>
          <w:rFonts w:eastAsia="Batang"/>
          <w:i/>
          <w:iCs/>
          <w:sz w:val="18"/>
          <w:szCs w:val="22"/>
          <w:lang w:val="en-GB" w:eastAsia="x-none"/>
        </w:rPr>
        <w:t>FFS how to carry LP-WUS information, e.g., by encoded bits (with/without CRC) and/or by OOK sequence selection for ‘ON-OFF’ pattern for OOK symbols of LP-WUS.</w:t>
      </w:r>
    </w:p>
    <w:p w14:paraId="3B07EEC9" w14:textId="77777777" w:rsidR="008C2CD0" w:rsidRPr="00FC6FD6" w:rsidRDefault="008C2CD0" w:rsidP="008C2CD0">
      <w:pPr>
        <w:numPr>
          <w:ilvl w:val="0"/>
          <w:numId w:val="39"/>
        </w:numPr>
        <w:ind w:left="1440"/>
        <w:rPr>
          <w:rFonts w:eastAsia="Batang"/>
          <w:i/>
          <w:iCs/>
          <w:sz w:val="18"/>
          <w:szCs w:val="22"/>
          <w:lang w:val="en-GB" w:eastAsia="x-none"/>
        </w:rPr>
      </w:pPr>
      <w:r w:rsidRPr="00FC6FD6">
        <w:rPr>
          <w:rFonts w:eastAsia="Batang"/>
          <w:i/>
          <w:iCs/>
          <w:sz w:val="18"/>
          <w:szCs w:val="22"/>
          <w:lang w:val="en-GB" w:eastAsia="x-none"/>
        </w:rPr>
        <w:t>FFS how to carry LP-WUS information by overlaid OFDM sequences.</w:t>
      </w:r>
    </w:p>
    <w:p w14:paraId="3A605B74" w14:textId="77777777" w:rsidR="008C2CD0" w:rsidRPr="00FC6FD6" w:rsidRDefault="008C2CD0" w:rsidP="008C2CD0">
      <w:pPr>
        <w:numPr>
          <w:ilvl w:val="1"/>
          <w:numId w:val="39"/>
        </w:numPr>
        <w:ind w:left="2160"/>
        <w:rPr>
          <w:rFonts w:eastAsia="Batang"/>
          <w:i/>
          <w:iCs/>
          <w:sz w:val="18"/>
          <w:szCs w:val="22"/>
          <w:lang w:val="en-GB" w:eastAsia="x-none"/>
        </w:rPr>
      </w:pPr>
      <w:r w:rsidRPr="00FC6FD6">
        <w:rPr>
          <w:rFonts w:eastAsia="Batang"/>
          <w:i/>
          <w:iCs/>
          <w:sz w:val="18"/>
          <w:szCs w:val="22"/>
          <w:lang w:val="en-GB" w:eastAsia="x-none"/>
        </w:rPr>
        <w:t>It doesn’t preclude considering the configuration where a single candidate overlaid OFDM sequence is used</w:t>
      </w:r>
    </w:p>
    <w:p w14:paraId="1DA14117" w14:textId="77777777" w:rsidR="008C2CD0" w:rsidRPr="00FC6FD6" w:rsidRDefault="008C2CD0" w:rsidP="008C2CD0">
      <w:pPr>
        <w:numPr>
          <w:ilvl w:val="0"/>
          <w:numId w:val="39"/>
        </w:numPr>
        <w:ind w:left="1440"/>
        <w:rPr>
          <w:rFonts w:eastAsia="Batang"/>
          <w:i/>
          <w:iCs/>
          <w:sz w:val="18"/>
          <w:szCs w:val="22"/>
          <w:lang w:val="en-GB" w:eastAsia="x-none"/>
        </w:rPr>
      </w:pPr>
      <w:r w:rsidRPr="00FC6FD6">
        <w:rPr>
          <w:rFonts w:eastAsia="Batang"/>
          <w:i/>
          <w:iCs/>
          <w:sz w:val="18"/>
          <w:szCs w:val="22"/>
          <w:lang w:val="en-GB" w:eastAsia="x-none"/>
        </w:rPr>
        <w:t>Other options are not precluded</w:t>
      </w:r>
    </w:p>
    <w:p w14:paraId="4E4AE1ED" w14:textId="77777777" w:rsidR="008C2CD0" w:rsidRPr="00FC6FD6" w:rsidRDefault="008C2CD0" w:rsidP="008C2CD0">
      <w:pPr>
        <w:ind w:left="720"/>
        <w:rPr>
          <w:rFonts w:eastAsia="Batang"/>
          <w:i/>
          <w:iCs/>
          <w:sz w:val="18"/>
          <w:szCs w:val="22"/>
          <w:lang w:val="en-GB" w:eastAsia="x-none"/>
        </w:rPr>
      </w:pPr>
    </w:p>
    <w:p w14:paraId="130D77F7" w14:textId="77777777" w:rsidR="000E4FF5" w:rsidRPr="00F5060F" w:rsidRDefault="000E4FF5" w:rsidP="000E4FF5">
      <w:pPr>
        <w:spacing w:after="120"/>
        <w:rPr>
          <w:sz w:val="20"/>
          <w:szCs w:val="20"/>
        </w:rPr>
      </w:pPr>
      <w:r w:rsidRPr="00F5060F">
        <w:rPr>
          <w:sz w:val="20"/>
          <w:szCs w:val="20"/>
        </w:rPr>
        <w:t>For idle/inactive UEs, 3 options are listed.</w:t>
      </w:r>
    </w:p>
    <w:p w14:paraId="06BFFF19" w14:textId="77777777" w:rsidR="000E4FF5" w:rsidRPr="00F5060F" w:rsidRDefault="000E4FF5" w:rsidP="000E4FF5">
      <w:pPr>
        <w:pStyle w:val="ListParagraph"/>
        <w:numPr>
          <w:ilvl w:val="0"/>
          <w:numId w:val="45"/>
        </w:numPr>
        <w:spacing w:after="120"/>
        <w:ind w:leftChars="0"/>
        <w:rPr>
          <w:rFonts w:ascii="Times New Roman" w:hAnsi="Times New Roman"/>
          <w:szCs w:val="20"/>
        </w:rPr>
      </w:pPr>
      <w:r w:rsidRPr="00F5060F">
        <w:rPr>
          <w:rFonts w:ascii="Times New Roman" w:hAnsi="Times New Roman"/>
          <w:szCs w:val="20"/>
        </w:rPr>
        <w:t>Option 1: It is not clear to us the need or the use case for one bit to map to multiple subgroups, as that would be similar as defining a larger subgroup.</w:t>
      </w:r>
    </w:p>
    <w:p w14:paraId="0EAA250D" w14:textId="2FB696BF" w:rsidR="000E4FF5" w:rsidRPr="00F5060F" w:rsidRDefault="000E4FF5" w:rsidP="000E4FF5">
      <w:pPr>
        <w:pStyle w:val="ListParagraph"/>
        <w:numPr>
          <w:ilvl w:val="0"/>
          <w:numId w:val="45"/>
        </w:numPr>
        <w:spacing w:after="120"/>
        <w:ind w:leftChars="0"/>
        <w:rPr>
          <w:rFonts w:ascii="Times New Roman" w:hAnsi="Times New Roman"/>
          <w:szCs w:val="20"/>
        </w:rPr>
      </w:pPr>
      <w:r w:rsidRPr="00F5060F">
        <w:rPr>
          <w:rFonts w:ascii="Times New Roman" w:hAnsi="Times New Roman"/>
          <w:szCs w:val="20"/>
        </w:rPr>
        <w:t xml:space="preserve">Option 2: </w:t>
      </w:r>
      <w:r w:rsidR="00354E69" w:rsidRPr="00F5060F">
        <w:rPr>
          <w:rFonts w:ascii="Times New Roman" w:hAnsi="Times New Roman"/>
          <w:szCs w:val="20"/>
        </w:rPr>
        <w:t xml:space="preserve">the simplest approach for Option 2 is </w:t>
      </w:r>
      <w:r w:rsidR="00A7282C" w:rsidRPr="00F5060F">
        <w:rPr>
          <w:rFonts w:ascii="Times New Roman" w:hAnsi="Times New Roman"/>
          <w:szCs w:val="20"/>
        </w:rPr>
        <w:t>to use one codepoint corresponds to all the subgroups, and each of the remaining codepoints correspond to one subgroup.</w:t>
      </w:r>
      <w:r w:rsidR="00175F29" w:rsidRPr="00F5060F">
        <w:rPr>
          <w:rFonts w:ascii="Times New Roman" w:hAnsi="Times New Roman"/>
          <w:szCs w:val="20"/>
        </w:rPr>
        <w:t xml:space="preserve"> This can be the starting point for investigation. If this is demonstrated as not sufficient, one codepoint corresponding to e.g. two subgroups can be further considered.</w:t>
      </w:r>
      <w:r w:rsidR="00BF580E" w:rsidRPr="00F5060F">
        <w:rPr>
          <w:rFonts w:ascii="Times New Roman" w:hAnsi="Times New Roman"/>
          <w:szCs w:val="20"/>
        </w:rPr>
        <w:t xml:space="preserve"> In any case, it is preferable to have the codepoint to subgroup mapping predefined instead of being configurable, as the configuration overhead can be quite large with the increase of </w:t>
      </w:r>
      <w:r w:rsidR="00AC6BC3" w:rsidRPr="00F5060F">
        <w:rPr>
          <w:rFonts w:ascii="Times New Roman" w:hAnsi="Times New Roman"/>
          <w:szCs w:val="20"/>
        </w:rPr>
        <w:t>the number of subgroups</w:t>
      </w:r>
      <w:r w:rsidR="00E01F48" w:rsidRPr="00F5060F">
        <w:rPr>
          <w:rFonts w:ascii="Times New Roman" w:hAnsi="Times New Roman"/>
          <w:szCs w:val="20"/>
        </w:rPr>
        <w:t xml:space="preserve"> if </w:t>
      </w:r>
      <w:r w:rsidR="003272C9">
        <w:rPr>
          <w:rFonts w:ascii="Times New Roman" w:hAnsi="Times New Roman"/>
          <w:szCs w:val="20"/>
        </w:rPr>
        <w:t>too much</w:t>
      </w:r>
      <w:r w:rsidR="00E01F48" w:rsidRPr="00F5060F">
        <w:rPr>
          <w:rFonts w:ascii="Times New Roman" w:hAnsi="Times New Roman"/>
          <w:szCs w:val="20"/>
        </w:rPr>
        <w:t xml:space="preserve"> flexibility is allowed</w:t>
      </w:r>
      <w:r w:rsidR="00AC6BC3" w:rsidRPr="00F5060F">
        <w:rPr>
          <w:rFonts w:ascii="Times New Roman" w:hAnsi="Times New Roman"/>
          <w:szCs w:val="20"/>
        </w:rPr>
        <w:t>, and the UE complexity increases</w:t>
      </w:r>
      <w:r w:rsidR="00E01F48" w:rsidRPr="00F5060F">
        <w:rPr>
          <w:rFonts w:ascii="Times New Roman" w:hAnsi="Times New Roman"/>
          <w:szCs w:val="20"/>
        </w:rPr>
        <w:t>.</w:t>
      </w:r>
    </w:p>
    <w:p w14:paraId="6BF11D18" w14:textId="10F01145" w:rsidR="00175F29" w:rsidRPr="00F5060F" w:rsidRDefault="00175F29" w:rsidP="000E4FF5">
      <w:pPr>
        <w:pStyle w:val="ListParagraph"/>
        <w:numPr>
          <w:ilvl w:val="0"/>
          <w:numId w:val="45"/>
        </w:numPr>
        <w:spacing w:after="120"/>
        <w:ind w:leftChars="0"/>
        <w:rPr>
          <w:rFonts w:ascii="Times New Roman" w:hAnsi="Times New Roman"/>
          <w:szCs w:val="20"/>
        </w:rPr>
      </w:pPr>
      <w:r w:rsidRPr="00F5060F">
        <w:rPr>
          <w:rFonts w:ascii="Times New Roman" w:hAnsi="Times New Roman"/>
          <w:szCs w:val="20"/>
        </w:rPr>
        <w:t xml:space="preserve">Option 3: </w:t>
      </w:r>
      <w:r w:rsidR="00E01F48" w:rsidRPr="00F5060F">
        <w:rPr>
          <w:rFonts w:ascii="Times New Roman" w:hAnsi="Times New Roman"/>
          <w:szCs w:val="20"/>
        </w:rPr>
        <w:t xml:space="preserve">This can be considered as an extension of Option 2, which can be useful to handle the case where there is a </w:t>
      </w:r>
      <w:r w:rsidR="00B47057" w:rsidRPr="00F5060F">
        <w:rPr>
          <w:rFonts w:ascii="Times New Roman" w:hAnsi="Times New Roman"/>
          <w:szCs w:val="20"/>
        </w:rPr>
        <w:t>non-negligible probability of having more than two subgroups being paged simultaneously. S</w:t>
      </w:r>
      <w:r w:rsidR="00D00A2B" w:rsidRPr="00F5060F">
        <w:rPr>
          <w:rFonts w:ascii="Times New Roman" w:hAnsi="Times New Roman"/>
          <w:szCs w:val="20"/>
        </w:rPr>
        <w:t xml:space="preserve">imilar as Option 2, one codepoint corresponding to one subgroup can be the starting point </w:t>
      </w:r>
      <w:r w:rsidR="00E01F48" w:rsidRPr="00F5060F">
        <w:rPr>
          <w:rFonts w:ascii="Times New Roman" w:hAnsi="Times New Roman"/>
          <w:szCs w:val="20"/>
        </w:rPr>
        <w:t>for investigation.</w:t>
      </w:r>
    </w:p>
    <w:p w14:paraId="63039B9A" w14:textId="1A72047C" w:rsidR="00F5060F" w:rsidRDefault="003272C9" w:rsidP="000E4FF5">
      <w:pPr>
        <w:spacing w:after="120"/>
        <w:rPr>
          <w:sz w:val="20"/>
          <w:szCs w:val="20"/>
        </w:rPr>
      </w:pPr>
      <w:r>
        <w:rPr>
          <w:sz w:val="20"/>
          <w:szCs w:val="20"/>
        </w:rPr>
        <w:t xml:space="preserve">Based on these, we propose </w:t>
      </w:r>
      <w:r w:rsidR="00EB6B89">
        <w:rPr>
          <w:sz w:val="20"/>
          <w:szCs w:val="20"/>
        </w:rPr>
        <w:t>to further consider the following slightly modified options.</w:t>
      </w:r>
    </w:p>
    <w:p w14:paraId="198B9103" w14:textId="7192C08A" w:rsidR="00EB6B89" w:rsidRPr="00595244" w:rsidRDefault="00EB6B89" w:rsidP="00EB6B89">
      <w:pPr>
        <w:spacing w:after="120"/>
        <w:rPr>
          <w:rFonts w:eastAsia="SimSun"/>
          <w:b/>
          <w:bCs/>
          <w:sz w:val="20"/>
          <w:szCs w:val="20"/>
          <w:lang w:val="en-GB"/>
        </w:rPr>
      </w:pPr>
      <w:r w:rsidRPr="00595244">
        <w:rPr>
          <w:b/>
          <w:bCs/>
          <w:sz w:val="20"/>
          <w:szCs w:val="20"/>
          <w:lang w:val="en-GB"/>
        </w:rPr>
        <w:t xml:space="preserve">Proposal 3: Regarding the LP-WUS information for idle/inactive UEs, </w:t>
      </w:r>
      <w:r w:rsidR="00595244">
        <w:rPr>
          <w:b/>
          <w:bCs/>
          <w:sz w:val="20"/>
          <w:szCs w:val="20"/>
          <w:lang w:val="en-GB"/>
        </w:rPr>
        <w:t xml:space="preserve">further </w:t>
      </w:r>
      <w:r w:rsidRPr="00595244">
        <w:rPr>
          <w:b/>
          <w:bCs/>
          <w:sz w:val="20"/>
          <w:szCs w:val="20"/>
          <w:lang w:val="en-GB"/>
        </w:rPr>
        <w:t>consider the following</w:t>
      </w:r>
      <w:r w:rsidR="00595244">
        <w:rPr>
          <w:b/>
          <w:bCs/>
          <w:sz w:val="20"/>
          <w:szCs w:val="20"/>
          <w:lang w:val="en-GB"/>
        </w:rPr>
        <w:t xml:space="preserve"> options</w:t>
      </w:r>
      <w:r w:rsidRPr="00595244">
        <w:rPr>
          <w:rFonts w:eastAsia="SimSun"/>
          <w:b/>
          <w:bCs/>
          <w:sz w:val="20"/>
          <w:szCs w:val="20"/>
          <w:lang w:val="en-GB"/>
        </w:rPr>
        <w:t>:</w:t>
      </w:r>
    </w:p>
    <w:p w14:paraId="500FEC3F" w14:textId="60696D81" w:rsidR="00595244" w:rsidRPr="00595244" w:rsidRDefault="00595244" w:rsidP="00595244">
      <w:pPr>
        <w:pStyle w:val="ListParagraph"/>
        <w:numPr>
          <w:ilvl w:val="0"/>
          <w:numId w:val="46"/>
        </w:numPr>
        <w:spacing w:after="120"/>
        <w:ind w:leftChars="0"/>
        <w:rPr>
          <w:rFonts w:ascii="Times New Roman" w:hAnsi="Times New Roman"/>
          <w:b/>
          <w:bCs/>
          <w:szCs w:val="20"/>
        </w:rPr>
      </w:pPr>
      <w:r w:rsidRPr="00595244">
        <w:rPr>
          <w:rFonts w:ascii="Times New Roman" w:hAnsi="Times New Roman"/>
          <w:b/>
          <w:bCs/>
          <w:szCs w:val="20"/>
        </w:rPr>
        <w:t>Option 1a: A bitmap with each bit corresponding to one subgroup</w:t>
      </w:r>
    </w:p>
    <w:p w14:paraId="5ABE805C" w14:textId="77777777" w:rsidR="00595244" w:rsidRPr="00595244" w:rsidRDefault="00595244" w:rsidP="00595244">
      <w:pPr>
        <w:pStyle w:val="ListParagraph"/>
        <w:numPr>
          <w:ilvl w:val="0"/>
          <w:numId w:val="46"/>
        </w:numPr>
        <w:spacing w:after="120"/>
        <w:ind w:leftChars="0"/>
        <w:rPr>
          <w:rFonts w:ascii="Times New Roman" w:hAnsi="Times New Roman"/>
          <w:b/>
          <w:bCs/>
          <w:szCs w:val="20"/>
        </w:rPr>
      </w:pPr>
      <w:r w:rsidRPr="00595244">
        <w:rPr>
          <w:rFonts w:ascii="Times New Roman" w:hAnsi="Times New Roman"/>
          <w:b/>
          <w:bCs/>
          <w:szCs w:val="20"/>
        </w:rPr>
        <w:t>Option 2a: A codepoint value corresponding to one subgroup, except for one codepoint value that corresponds to all subgroups</w:t>
      </w:r>
    </w:p>
    <w:p w14:paraId="1A02BE03" w14:textId="594F219C" w:rsidR="00595244" w:rsidRPr="00595244" w:rsidRDefault="00595244" w:rsidP="00595244">
      <w:pPr>
        <w:pStyle w:val="ListParagraph"/>
        <w:numPr>
          <w:ilvl w:val="0"/>
          <w:numId w:val="46"/>
        </w:numPr>
        <w:spacing w:after="120"/>
        <w:ind w:leftChars="0"/>
        <w:rPr>
          <w:rFonts w:ascii="Times New Roman" w:hAnsi="Times New Roman"/>
          <w:b/>
          <w:bCs/>
          <w:szCs w:val="20"/>
        </w:rPr>
      </w:pPr>
      <w:r w:rsidRPr="00595244">
        <w:rPr>
          <w:rFonts w:ascii="Times New Roman" w:hAnsi="Times New Roman"/>
          <w:b/>
          <w:bCs/>
          <w:szCs w:val="20"/>
        </w:rPr>
        <w:t>Option 3a: Multiple codepoint values with each corresponding to one subgroup, except for one codepoint value that corresponds to all subgroups</w:t>
      </w:r>
    </w:p>
    <w:p w14:paraId="152F0ADF" w14:textId="269359E6" w:rsidR="00C26D07" w:rsidRDefault="00C26D07" w:rsidP="000E4FF5">
      <w:pPr>
        <w:spacing w:after="120"/>
        <w:rPr>
          <w:sz w:val="20"/>
          <w:szCs w:val="20"/>
        </w:rPr>
      </w:pPr>
      <w:r>
        <w:rPr>
          <w:sz w:val="20"/>
          <w:szCs w:val="20"/>
        </w:rPr>
        <w:t xml:space="preserve">The down-selection among these options largely depend on the maximum number of subgroups we would like to support, which we also discuss in our </w:t>
      </w:r>
      <w:r w:rsidR="00F5060F">
        <w:rPr>
          <w:sz w:val="20"/>
          <w:szCs w:val="20"/>
        </w:rPr>
        <w:t>companion contribution [1].</w:t>
      </w:r>
      <w:r w:rsidR="00595244">
        <w:rPr>
          <w:sz w:val="20"/>
          <w:szCs w:val="20"/>
        </w:rPr>
        <w:t xml:space="preserve"> </w:t>
      </w:r>
      <w:r w:rsidR="00932D37">
        <w:rPr>
          <w:sz w:val="20"/>
          <w:szCs w:val="20"/>
        </w:rPr>
        <w:t>Therefore, i</w:t>
      </w:r>
      <w:r w:rsidR="00595244">
        <w:rPr>
          <w:sz w:val="20"/>
          <w:szCs w:val="20"/>
        </w:rPr>
        <w:t xml:space="preserve">t is important that we reach a consensus </w:t>
      </w:r>
      <w:r w:rsidR="00932D37">
        <w:rPr>
          <w:sz w:val="20"/>
          <w:szCs w:val="20"/>
        </w:rPr>
        <w:t>on the number of subgroups to support.</w:t>
      </w:r>
    </w:p>
    <w:p w14:paraId="6C60821E" w14:textId="77777777" w:rsidR="00932D37" w:rsidRDefault="00932D37" w:rsidP="000E4FF5">
      <w:pPr>
        <w:spacing w:after="120"/>
        <w:rPr>
          <w:sz w:val="20"/>
          <w:szCs w:val="20"/>
        </w:rPr>
      </w:pPr>
    </w:p>
    <w:p w14:paraId="53747B80" w14:textId="34D86326" w:rsidR="000E4FF5" w:rsidRDefault="000E4FF5" w:rsidP="000E4FF5">
      <w:pPr>
        <w:spacing w:after="120"/>
        <w:rPr>
          <w:sz w:val="20"/>
          <w:szCs w:val="20"/>
        </w:rPr>
      </w:pPr>
      <w:r>
        <w:rPr>
          <w:sz w:val="20"/>
          <w:szCs w:val="20"/>
        </w:rPr>
        <w:t xml:space="preserve">For the content of LP-WUS for </w:t>
      </w:r>
      <w:r w:rsidR="00932D37" w:rsidRPr="00C433C5">
        <w:rPr>
          <w:b/>
          <w:bCs/>
          <w:sz w:val="20"/>
          <w:szCs w:val="20"/>
          <w:u w:val="single"/>
        </w:rPr>
        <w:t>connected</w:t>
      </w:r>
      <w:r w:rsidRPr="00C433C5">
        <w:rPr>
          <w:b/>
          <w:bCs/>
          <w:sz w:val="20"/>
          <w:szCs w:val="20"/>
          <w:u w:val="single"/>
        </w:rPr>
        <w:t xml:space="preserve"> UEs</w:t>
      </w:r>
      <w:r>
        <w:rPr>
          <w:sz w:val="20"/>
          <w:szCs w:val="20"/>
        </w:rPr>
        <w:t>, the following was agreed in RAN1#116bis:</w:t>
      </w:r>
    </w:p>
    <w:p w14:paraId="29CA2162" w14:textId="77777777" w:rsidR="008C2CD0" w:rsidRPr="00FC6FD6" w:rsidRDefault="008C2CD0" w:rsidP="008C2CD0">
      <w:pPr>
        <w:ind w:left="720"/>
        <w:rPr>
          <w:rFonts w:eastAsia="Batang"/>
          <w:b/>
          <w:bCs/>
          <w:i/>
          <w:iCs/>
          <w:sz w:val="18"/>
          <w:szCs w:val="22"/>
          <w:highlight w:val="green"/>
          <w:lang w:val="en-GB" w:eastAsia="x-none"/>
        </w:rPr>
      </w:pPr>
      <w:r w:rsidRPr="00FC6FD6">
        <w:rPr>
          <w:rFonts w:eastAsia="Batang"/>
          <w:b/>
          <w:bCs/>
          <w:i/>
          <w:iCs/>
          <w:sz w:val="18"/>
          <w:szCs w:val="22"/>
          <w:highlight w:val="green"/>
          <w:lang w:val="en-GB" w:eastAsia="x-none"/>
        </w:rPr>
        <w:t>Agreement</w:t>
      </w:r>
    </w:p>
    <w:p w14:paraId="4A6F6FBD" w14:textId="77777777" w:rsidR="008C2CD0" w:rsidRPr="00FC6FD6" w:rsidRDefault="008C2CD0" w:rsidP="008C2CD0">
      <w:pPr>
        <w:ind w:left="720"/>
        <w:rPr>
          <w:rFonts w:eastAsia="Batang"/>
          <w:i/>
          <w:iCs/>
          <w:sz w:val="18"/>
          <w:szCs w:val="22"/>
          <w:lang w:val="en-GB" w:eastAsia="x-none"/>
        </w:rPr>
      </w:pPr>
      <w:r w:rsidRPr="00FC6FD6">
        <w:rPr>
          <w:rFonts w:eastAsia="Batang"/>
          <w:i/>
          <w:iCs/>
          <w:sz w:val="18"/>
          <w:szCs w:val="22"/>
          <w:lang w:val="en-GB" w:eastAsia="x-none"/>
        </w:rPr>
        <w:t>Regarding the LP-WUS information to trigger PDCCH monitoring of RRC connected UEs, at least consider the following</w:t>
      </w:r>
      <w:r w:rsidRPr="00FC6FD6">
        <w:rPr>
          <w:rFonts w:eastAsia="Batang"/>
          <w:i/>
          <w:iCs/>
          <w:sz w:val="18"/>
          <w:szCs w:val="22"/>
          <w:lang w:val="en-GB" w:eastAsia="x-none"/>
        </w:rPr>
        <w:t>：</w:t>
      </w:r>
    </w:p>
    <w:p w14:paraId="301E75E9" w14:textId="77777777" w:rsidR="008C2CD0" w:rsidRPr="00FC6FD6" w:rsidRDefault="008C2CD0" w:rsidP="008C2CD0">
      <w:pPr>
        <w:numPr>
          <w:ilvl w:val="0"/>
          <w:numId w:val="39"/>
        </w:numPr>
        <w:ind w:left="1440"/>
        <w:rPr>
          <w:rFonts w:eastAsia="Batang"/>
          <w:i/>
          <w:iCs/>
          <w:sz w:val="18"/>
          <w:szCs w:val="22"/>
          <w:lang w:val="en-GB" w:eastAsia="x-none"/>
        </w:rPr>
      </w:pPr>
      <w:r w:rsidRPr="00FC6FD6">
        <w:rPr>
          <w:rFonts w:eastAsia="Batang"/>
          <w:i/>
          <w:iCs/>
          <w:sz w:val="18"/>
          <w:szCs w:val="22"/>
          <w:lang w:val="en-GB" w:eastAsia="x-none"/>
        </w:rPr>
        <w:t>Option 1: A bitmap with each bit corresponding to [one or more] UEs</w:t>
      </w:r>
    </w:p>
    <w:p w14:paraId="1B9E33BA" w14:textId="77777777" w:rsidR="008C2CD0" w:rsidRPr="00FC6FD6" w:rsidRDefault="008C2CD0" w:rsidP="008C2CD0">
      <w:pPr>
        <w:numPr>
          <w:ilvl w:val="0"/>
          <w:numId w:val="39"/>
        </w:numPr>
        <w:ind w:left="1440"/>
        <w:rPr>
          <w:rFonts w:eastAsia="Batang"/>
          <w:i/>
          <w:iCs/>
          <w:sz w:val="18"/>
          <w:szCs w:val="22"/>
          <w:lang w:val="en-GB" w:eastAsia="x-none"/>
        </w:rPr>
      </w:pPr>
      <w:r w:rsidRPr="00FC6FD6">
        <w:rPr>
          <w:rFonts w:eastAsia="Batang"/>
          <w:i/>
          <w:iCs/>
          <w:sz w:val="18"/>
          <w:szCs w:val="22"/>
          <w:lang w:val="en-GB" w:eastAsia="x-none"/>
        </w:rPr>
        <w:t>Option 2: A codepoint value corresponding to one or part of UE identity, e.g., C-RNTI</w:t>
      </w:r>
    </w:p>
    <w:p w14:paraId="1F33365F" w14:textId="77777777" w:rsidR="008C2CD0" w:rsidRPr="00FC6FD6" w:rsidRDefault="008C2CD0" w:rsidP="008C2CD0">
      <w:pPr>
        <w:numPr>
          <w:ilvl w:val="0"/>
          <w:numId w:val="39"/>
        </w:numPr>
        <w:ind w:left="1440"/>
        <w:rPr>
          <w:rFonts w:eastAsia="Batang"/>
          <w:i/>
          <w:iCs/>
          <w:sz w:val="18"/>
          <w:szCs w:val="22"/>
          <w:lang w:val="en-GB" w:eastAsia="x-none"/>
        </w:rPr>
      </w:pPr>
      <w:r w:rsidRPr="00FC6FD6">
        <w:rPr>
          <w:rFonts w:eastAsia="Batang"/>
          <w:i/>
          <w:iCs/>
          <w:sz w:val="18"/>
          <w:szCs w:val="22"/>
          <w:lang w:val="en-GB" w:eastAsia="x-none"/>
        </w:rPr>
        <w:t>Option 3: A codepoint value corresponding to [one or more] UEs</w:t>
      </w:r>
    </w:p>
    <w:p w14:paraId="0AB99F26" w14:textId="77777777" w:rsidR="008C2CD0" w:rsidRPr="00FC6FD6" w:rsidRDefault="008C2CD0" w:rsidP="008C2CD0">
      <w:pPr>
        <w:numPr>
          <w:ilvl w:val="0"/>
          <w:numId w:val="39"/>
        </w:numPr>
        <w:ind w:left="1440"/>
        <w:rPr>
          <w:rFonts w:eastAsia="Batang"/>
          <w:i/>
          <w:iCs/>
          <w:sz w:val="18"/>
          <w:szCs w:val="22"/>
          <w:lang w:val="en-GB" w:eastAsia="x-none"/>
        </w:rPr>
      </w:pPr>
      <w:r w:rsidRPr="00FC6FD6">
        <w:rPr>
          <w:rFonts w:eastAsia="Batang"/>
          <w:i/>
          <w:iCs/>
          <w:sz w:val="18"/>
          <w:szCs w:val="22"/>
          <w:lang w:val="en-GB" w:eastAsia="x-none"/>
        </w:rPr>
        <w:t>Option 4: Multiple codepoint values with each corresponding to [one or more] UE(s)</w:t>
      </w:r>
    </w:p>
    <w:p w14:paraId="0E1B36F8" w14:textId="77777777" w:rsidR="008C2CD0" w:rsidRPr="00FC6FD6" w:rsidRDefault="008C2CD0" w:rsidP="008C2CD0">
      <w:pPr>
        <w:numPr>
          <w:ilvl w:val="0"/>
          <w:numId w:val="39"/>
        </w:numPr>
        <w:ind w:left="1440"/>
        <w:rPr>
          <w:rFonts w:eastAsia="Batang"/>
          <w:i/>
          <w:iCs/>
          <w:sz w:val="18"/>
          <w:szCs w:val="22"/>
          <w:lang w:val="en-GB" w:eastAsia="x-none"/>
        </w:rPr>
      </w:pPr>
      <w:r w:rsidRPr="00FC6FD6">
        <w:rPr>
          <w:rFonts w:eastAsia="Batang"/>
          <w:i/>
          <w:iCs/>
          <w:sz w:val="18"/>
          <w:szCs w:val="22"/>
          <w:lang w:val="en-GB" w:eastAsia="x-none"/>
        </w:rPr>
        <w:t>Option 5: Multiple bit blocks with each corresponding to [one or more] UE(s)</w:t>
      </w:r>
    </w:p>
    <w:p w14:paraId="45188A7B" w14:textId="77777777" w:rsidR="008C2CD0" w:rsidRPr="00FC6FD6" w:rsidRDefault="008C2CD0" w:rsidP="008C2CD0">
      <w:pPr>
        <w:numPr>
          <w:ilvl w:val="0"/>
          <w:numId w:val="39"/>
        </w:numPr>
        <w:ind w:left="1440"/>
        <w:rPr>
          <w:rFonts w:eastAsia="Batang"/>
          <w:i/>
          <w:iCs/>
          <w:sz w:val="18"/>
          <w:szCs w:val="22"/>
          <w:lang w:val="en-GB" w:eastAsia="x-none"/>
        </w:rPr>
      </w:pPr>
      <w:r w:rsidRPr="00FC6FD6">
        <w:rPr>
          <w:rFonts w:eastAsia="Batang"/>
          <w:i/>
          <w:iCs/>
          <w:sz w:val="18"/>
          <w:szCs w:val="22"/>
          <w:lang w:val="en-GB" w:eastAsia="x-none"/>
        </w:rPr>
        <w:t>Combination of above options are not precluded.</w:t>
      </w:r>
    </w:p>
    <w:p w14:paraId="598567F9" w14:textId="77777777" w:rsidR="008C2CD0" w:rsidRPr="00FC6FD6" w:rsidRDefault="008C2CD0" w:rsidP="008C2CD0">
      <w:pPr>
        <w:numPr>
          <w:ilvl w:val="0"/>
          <w:numId w:val="39"/>
        </w:numPr>
        <w:ind w:left="1440"/>
        <w:rPr>
          <w:rFonts w:eastAsia="Batang"/>
          <w:i/>
          <w:iCs/>
          <w:sz w:val="18"/>
          <w:szCs w:val="22"/>
          <w:lang w:val="en-GB" w:eastAsia="x-none"/>
        </w:rPr>
      </w:pPr>
      <w:r w:rsidRPr="00FC6FD6">
        <w:rPr>
          <w:rFonts w:eastAsia="Batang"/>
          <w:i/>
          <w:iCs/>
          <w:sz w:val="18"/>
          <w:szCs w:val="22"/>
          <w:lang w:val="en-GB" w:eastAsia="x-none"/>
        </w:rPr>
        <w:t xml:space="preserve">FFS how to carry LP-WUS information, </w:t>
      </w:r>
      <w:proofErr w:type="spellStart"/>
      <w:r w:rsidRPr="00FC6FD6">
        <w:rPr>
          <w:rFonts w:eastAsia="Batang"/>
          <w:i/>
          <w:iCs/>
          <w:sz w:val="18"/>
          <w:szCs w:val="22"/>
          <w:lang w:val="en-GB" w:eastAsia="x-none"/>
        </w:rPr>
        <w:t>e.g</w:t>
      </w:r>
      <w:proofErr w:type="spellEnd"/>
      <w:r w:rsidRPr="00FC6FD6">
        <w:rPr>
          <w:rFonts w:eastAsia="Batang"/>
          <w:i/>
          <w:iCs/>
          <w:sz w:val="18"/>
          <w:szCs w:val="22"/>
          <w:lang w:val="en-GB" w:eastAsia="x-none"/>
        </w:rPr>
        <w:t>, by encoded bits (with/without CRC) and/or by OOK sequence selection for ‘ON-OFF’ pattern for OOK symbols of LP-WUS.</w:t>
      </w:r>
    </w:p>
    <w:p w14:paraId="6DF2ACBF" w14:textId="77777777" w:rsidR="008C2CD0" w:rsidRPr="00FC6FD6" w:rsidRDefault="008C2CD0" w:rsidP="008C2CD0">
      <w:pPr>
        <w:numPr>
          <w:ilvl w:val="0"/>
          <w:numId w:val="39"/>
        </w:numPr>
        <w:ind w:left="1440"/>
        <w:rPr>
          <w:rFonts w:eastAsia="Batang"/>
          <w:i/>
          <w:iCs/>
          <w:sz w:val="18"/>
          <w:szCs w:val="22"/>
          <w:lang w:val="en-GB" w:eastAsia="x-none"/>
        </w:rPr>
      </w:pPr>
      <w:r w:rsidRPr="00FC6FD6">
        <w:rPr>
          <w:rFonts w:eastAsia="Batang"/>
          <w:i/>
          <w:iCs/>
          <w:sz w:val="18"/>
          <w:szCs w:val="22"/>
          <w:lang w:val="en-GB" w:eastAsia="x-none"/>
        </w:rPr>
        <w:t xml:space="preserve">FFS how to carry LP-WUS information by overlaid OFDM sequences. </w:t>
      </w:r>
    </w:p>
    <w:p w14:paraId="11DA0DCE" w14:textId="77777777" w:rsidR="008C2CD0" w:rsidRPr="00FC6FD6" w:rsidRDefault="008C2CD0" w:rsidP="008C2CD0">
      <w:pPr>
        <w:numPr>
          <w:ilvl w:val="1"/>
          <w:numId w:val="39"/>
        </w:numPr>
        <w:ind w:left="2160"/>
        <w:rPr>
          <w:rFonts w:eastAsia="Batang"/>
          <w:i/>
          <w:iCs/>
          <w:sz w:val="18"/>
          <w:szCs w:val="22"/>
          <w:lang w:val="en-GB" w:eastAsia="x-none"/>
        </w:rPr>
      </w:pPr>
      <w:r w:rsidRPr="00FC6FD6">
        <w:rPr>
          <w:rFonts w:eastAsia="Batang"/>
          <w:i/>
          <w:iCs/>
          <w:sz w:val="18"/>
          <w:szCs w:val="22"/>
          <w:lang w:val="en-GB" w:eastAsia="x-none"/>
        </w:rPr>
        <w:t>It doesn’t preclude considering the configuration where a single candidate overlaid OFDM sequence is used</w:t>
      </w:r>
    </w:p>
    <w:p w14:paraId="75505965" w14:textId="77777777" w:rsidR="008C2CD0" w:rsidRPr="00FC6FD6" w:rsidRDefault="008C2CD0" w:rsidP="008C2CD0">
      <w:pPr>
        <w:numPr>
          <w:ilvl w:val="0"/>
          <w:numId w:val="39"/>
        </w:numPr>
        <w:ind w:left="1440"/>
        <w:rPr>
          <w:rFonts w:eastAsia="Batang"/>
          <w:sz w:val="18"/>
          <w:szCs w:val="22"/>
          <w:lang w:val="en-GB" w:eastAsia="x-none"/>
        </w:rPr>
      </w:pPr>
      <w:r w:rsidRPr="00FC6FD6">
        <w:rPr>
          <w:rFonts w:eastAsia="Batang"/>
          <w:i/>
          <w:iCs/>
          <w:sz w:val="18"/>
          <w:szCs w:val="22"/>
          <w:lang w:val="en-GB" w:eastAsia="x-none"/>
        </w:rPr>
        <w:t>FFS details of LP-WUS information to trigger PDCCH monitoring (e.g. whether above is applicable to one or more serving cells)</w:t>
      </w:r>
    </w:p>
    <w:p w14:paraId="266D257C" w14:textId="77777777" w:rsidR="008C2CD0" w:rsidRPr="008C2CD0" w:rsidRDefault="008C2CD0" w:rsidP="007C5DBE">
      <w:pPr>
        <w:spacing w:after="120"/>
        <w:rPr>
          <w:sz w:val="20"/>
          <w:szCs w:val="20"/>
          <w:lang w:val="en-GB"/>
        </w:rPr>
      </w:pPr>
    </w:p>
    <w:p w14:paraId="4FFFC682" w14:textId="602F3CB7" w:rsidR="00451F25" w:rsidRPr="00451F25" w:rsidRDefault="00932D37" w:rsidP="00940D19">
      <w:pPr>
        <w:spacing w:after="120"/>
        <w:rPr>
          <w:sz w:val="20"/>
          <w:szCs w:val="20"/>
          <w:lang w:val="en-GB"/>
        </w:rPr>
      </w:pPr>
      <w:proofErr w:type="gramStart"/>
      <w:r>
        <w:rPr>
          <w:sz w:val="20"/>
          <w:szCs w:val="20"/>
          <w:lang w:val="en-GB"/>
        </w:rPr>
        <w:t>First of all</w:t>
      </w:r>
      <w:proofErr w:type="gramEnd"/>
      <w:r>
        <w:rPr>
          <w:sz w:val="20"/>
          <w:szCs w:val="20"/>
          <w:lang w:val="en-GB"/>
        </w:rPr>
        <w:t>, we think the wake-up indication should be UE-specific</w:t>
      </w:r>
      <w:r w:rsidR="00940D19">
        <w:rPr>
          <w:sz w:val="20"/>
          <w:szCs w:val="20"/>
          <w:lang w:val="en-GB"/>
        </w:rPr>
        <w:t>, or at least the design is targeting towards UE-specific indication. This</w:t>
      </w:r>
      <w:r w:rsidR="001F3CC0">
        <w:rPr>
          <w:sz w:val="20"/>
          <w:szCs w:val="20"/>
          <w:lang w:val="en-GB"/>
        </w:rPr>
        <w:t xml:space="preserve"> can be a single-bit indication. </w:t>
      </w:r>
      <w:r w:rsidR="004434A8">
        <w:rPr>
          <w:sz w:val="20"/>
          <w:szCs w:val="20"/>
          <w:lang w:val="en-GB"/>
        </w:rPr>
        <w:t>Given that</w:t>
      </w:r>
      <w:r w:rsidR="001F3CC0">
        <w:rPr>
          <w:sz w:val="20"/>
          <w:szCs w:val="20"/>
          <w:lang w:val="en-GB"/>
        </w:rPr>
        <w:t xml:space="preserve"> the efficiency of transmitting a single</w:t>
      </w:r>
      <w:r w:rsidR="00D96F93">
        <w:rPr>
          <w:sz w:val="20"/>
          <w:szCs w:val="20"/>
          <w:lang w:val="en-GB"/>
        </w:rPr>
        <w:t xml:space="preserve"> </w:t>
      </w:r>
      <w:r w:rsidR="001F3CC0">
        <w:rPr>
          <w:sz w:val="20"/>
          <w:szCs w:val="20"/>
          <w:lang w:val="en-GB"/>
        </w:rPr>
        <w:t xml:space="preserve">bit is </w:t>
      </w:r>
      <w:r w:rsidR="00AC61EB">
        <w:rPr>
          <w:sz w:val="20"/>
          <w:szCs w:val="20"/>
          <w:lang w:val="en-GB"/>
        </w:rPr>
        <w:t xml:space="preserve">too </w:t>
      </w:r>
      <w:r w:rsidR="001F3CC0">
        <w:rPr>
          <w:sz w:val="20"/>
          <w:szCs w:val="20"/>
          <w:lang w:val="en-GB"/>
        </w:rPr>
        <w:t xml:space="preserve">low, the wake-up indication for multiple UEs can be </w:t>
      </w:r>
      <w:r w:rsidR="00AC61EB">
        <w:rPr>
          <w:sz w:val="20"/>
          <w:szCs w:val="20"/>
          <w:lang w:val="en-GB"/>
        </w:rPr>
        <w:t>included in an LP-WUS signal, e.g. through a bitmap</w:t>
      </w:r>
      <w:r w:rsidR="006E5A31">
        <w:rPr>
          <w:sz w:val="20"/>
          <w:szCs w:val="20"/>
          <w:lang w:val="en-GB"/>
        </w:rPr>
        <w:t xml:space="preserve"> with one bit per UE</w:t>
      </w:r>
      <w:r w:rsidR="00AC61EB">
        <w:rPr>
          <w:sz w:val="20"/>
          <w:szCs w:val="20"/>
          <w:lang w:val="en-GB"/>
        </w:rPr>
        <w:t>.</w:t>
      </w:r>
      <w:r w:rsidR="00EC6B05">
        <w:rPr>
          <w:sz w:val="20"/>
          <w:szCs w:val="20"/>
          <w:lang w:val="en-GB"/>
        </w:rPr>
        <w:t xml:space="preserve"> </w:t>
      </w:r>
      <w:r w:rsidR="004434A8">
        <w:rPr>
          <w:sz w:val="20"/>
          <w:szCs w:val="20"/>
          <w:lang w:val="en-GB"/>
        </w:rPr>
        <w:t xml:space="preserve">This is </w:t>
      </w:r>
      <w:proofErr w:type="gramStart"/>
      <w:r w:rsidR="004434A8">
        <w:rPr>
          <w:sz w:val="20"/>
          <w:szCs w:val="20"/>
          <w:lang w:val="en-GB"/>
        </w:rPr>
        <w:t>similar to</w:t>
      </w:r>
      <w:proofErr w:type="gramEnd"/>
      <w:r w:rsidR="004434A8">
        <w:rPr>
          <w:sz w:val="20"/>
          <w:szCs w:val="20"/>
          <w:lang w:val="en-GB"/>
        </w:rPr>
        <w:t xml:space="preserve"> a group common DCI</w:t>
      </w:r>
      <w:r w:rsidR="002E25CC">
        <w:rPr>
          <w:sz w:val="20"/>
          <w:szCs w:val="20"/>
          <w:lang w:val="en-GB"/>
        </w:rPr>
        <w:t xml:space="preserve"> such as R16 DCP (DCI format 2_6). </w:t>
      </w:r>
      <w:r w:rsidR="00EC6B05">
        <w:rPr>
          <w:sz w:val="20"/>
          <w:szCs w:val="20"/>
          <w:lang w:val="en-GB"/>
        </w:rPr>
        <w:t>Different time/frequency resources can be configured for different UE groups.</w:t>
      </w:r>
      <w:r w:rsidR="00EB0656">
        <w:rPr>
          <w:sz w:val="20"/>
          <w:szCs w:val="20"/>
          <w:lang w:val="en-GB"/>
        </w:rPr>
        <w:t xml:space="preserve"> This is essentially Option 1, which is the most straightforward</w:t>
      </w:r>
      <w:r w:rsidR="002505CF">
        <w:rPr>
          <w:sz w:val="20"/>
          <w:szCs w:val="20"/>
          <w:lang w:val="en-GB"/>
        </w:rPr>
        <w:t xml:space="preserve"> </w:t>
      </w:r>
      <w:r w:rsidR="002505CF">
        <w:rPr>
          <w:sz w:val="20"/>
          <w:szCs w:val="20"/>
          <w:lang w:val="en-GB"/>
        </w:rPr>
        <w:lastRenderedPageBreak/>
        <w:t>and simplest way. We do not see the need for more complicated solutions, as the number of connected UEs is typically not large.</w:t>
      </w:r>
    </w:p>
    <w:p w14:paraId="512FBA43" w14:textId="399B401F" w:rsidR="00D96F93" w:rsidRPr="0040774D" w:rsidRDefault="00D96F93" w:rsidP="00D96F93">
      <w:pPr>
        <w:spacing w:after="120"/>
        <w:rPr>
          <w:b/>
          <w:bCs/>
          <w:sz w:val="20"/>
          <w:szCs w:val="20"/>
          <w:lang w:val="en-GB"/>
        </w:rPr>
      </w:pPr>
      <w:r w:rsidRPr="00E00772">
        <w:rPr>
          <w:b/>
          <w:bCs/>
          <w:sz w:val="20"/>
          <w:szCs w:val="20"/>
          <w:lang w:val="en-GB"/>
        </w:rPr>
        <w:t xml:space="preserve">Proposal </w:t>
      </w:r>
      <w:r w:rsidR="00C928B8">
        <w:rPr>
          <w:b/>
          <w:bCs/>
          <w:sz w:val="20"/>
          <w:szCs w:val="20"/>
          <w:lang w:val="en-GB"/>
        </w:rPr>
        <w:t>4</w:t>
      </w:r>
      <w:r w:rsidRPr="00E00772">
        <w:rPr>
          <w:b/>
          <w:bCs/>
          <w:sz w:val="20"/>
          <w:szCs w:val="20"/>
          <w:lang w:val="en-GB"/>
        </w:rPr>
        <w:t xml:space="preserve">: </w:t>
      </w:r>
      <w:r>
        <w:rPr>
          <w:b/>
          <w:bCs/>
          <w:sz w:val="20"/>
          <w:szCs w:val="20"/>
          <w:lang w:val="en-GB"/>
        </w:rPr>
        <w:t>For connected UEs,</w:t>
      </w:r>
      <w:r w:rsidRPr="00E00772">
        <w:rPr>
          <w:b/>
          <w:bCs/>
          <w:sz w:val="20"/>
          <w:szCs w:val="20"/>
          <w:lang w:val="en-GB"/>
        </w:rPr>
        <w:t xml:space="preserve"> </w:t>
      </w:r>
      <w:r w:rsidR="00EB0656">
        <w:rPr>
          <w:b/>
          <w:bCs/>
          <w:sz w:val="20"/>
          <w:szCs w:val="20"/>
          <w:lang w:val="en-GB"/>
        </w:rPr>
        <w:t>LP-WUS consists of a</w:t>
      </w:r>
      <w:r w:rsidR="002E25CC" w:rsidRPr="002E25CC">
        <w:rPr>
          <w:b/>
          <w:bCs/>
          <w:sz w:val="20"/>
          <w:szCs w:val="20"/>
          <w:lang w:val="en-GB"/>
        </w:rPr>
        <w:t xml:space="preserve"> bitmap</w:t>
      </w:r>
      <w:r w:rsidR="00EB0656">
        <w:rPr>
          <w:b/>
          <w:bCs/>
          <w:sz w:val="20"/>
          <w:szCs w:val="20"/>
          <w:lang w:val="en-GB"/>
        </w:rPr>
        <w:t>,</w:t>
      </w:r>
      <w:r w:rsidR="002E25CC" w:rsidRPr="002E25CC">
        <w:rPr>
          <w:b/>
          <w:bCs/>
          <w:sz w:val="20"/>
          <w:szCs w:val="20"/>
          <w:lang w:val="en-GB"/>
        </w:rPr>
        <w:t xml:space="preserve"> w</w:t>
      </w:r>
      <w:r w:rsidR="00EB0656">
        <w:rPr>
          <w:b/>
          <w:bCs/>
          <w:sz w:val="20"/>
          <w:szCs w:val="20"/>
          <w:lang w:val="en-GB"/>
        </w:rPr>
        <w:t xml:space="preserve">ith each </w:t>
      </w:r>
      <w:r w:rsidR="002505CF">
        <w:rPr>
          <w:b/>
          <w:bCs/>
          <w:sz w:val="20"/>
          <w:szCs w:val="20"/>
          <w:lang w:val="en-GB"/>
        </w:rPr>
        <w:t>bit</w:t>
      </w:r>
      <w:r w:rsidR="002E25CC" w:rsidRPr="002E25CC">
        <w:rPr>
          <w:b/>
          <w:bCs/>
          <w:sz w:val="20"/>
          <w:szCs w:val="20"/>
          <w:lang w:val="en-GB"/>
        </w:rPr>
        <w:t xml:space="preserve"> </w:t>
      </w:r>
      <w:r w:rsidR="00EB0656">
        <w:rPr>
          <w:b/>
          <w:bCs/>
          <w:sz w:val="20"/>
          <w:szCs w:val="20"/>
          <w:lang w:val="en-GB"/>
        </w:rPr>
        <w:t>corresponding to one UE</w:t>
      </w:r>
      <w:r w:rsidR="004F2019">
        <w:rPr>
          <w:b/>
          <w:bCs/>
          <w:sz w:val="20"/>
          <w:szCs w:val="20"/>
          <w:lang w:val="en-GB"/>
        </w:rPr>
        <w:t>. Each UE is configured with its</w:t>
      </w:r>
      <w:r w:rsidR="002E25CC" w:rsidRPr="002E25CC">
        <w:rPr>
          <w:b/>
          <w:bCs/>
          <w:sz w:val="20"/>
          <w:szCs w:val="20"/>
          <w:lang w:val="en-GB"/>
        </w:rPr>
        <w:t xml:space="preserve"> bit</w:t>
      </w:r>
      <w:r w:rsidR="004F2019">
        <w:rPr>
          <w:b/>
          <w:bCs/>
          <w:sz w:val="20"/>
          <w:szCs w:val="20"/>
          <w:lang w:val="en-GB"/>
        </w:rPr>
        <w:t xml:space="preserve"> location within the LP-WUS</w:t>
      </w:r>
      <w:r>
        <w:rPr>
          <w:b/>
          <w:bCs/>
          <w:sz w:val="20"/>
          <w:szCs w:val="20"/>
          <w:lang w:val="en-GB"/>
        </w:rPr>
        <w:t>.</w:t>
      </w:r>
    </w:p>
    <w:p w14:paraId="38B90F8B" w14:textId="77777777" w:rsidR="00451F25" w:rsidRDefault="00451F25" w:rsidP="00073DE7">
      <w:pPr>
        <w:spacing w:after="120"/>
        <w:rPr>
          <w:b/>
          <w:bCs/>
          <w:sz w:val="20"/>
          <w:szCs w:val="20"/>
          <w:lang w:val="en-GB"/>
        </w:rPr>
      </w:pPr>
    </w:p>
    <w:p w14:paraId="098D50C2" w14:textId="63870080" w:rsidR="00540885" w:rsidRDefault="0049676E" w:rsidP="00540885">
      <w:pPr>
        <w:spacing w:after="120"/>
        <w:rPr>
          <w:sz w:val="20"/>
          <w:szCs w:val="20"/>
        </w:rPr>
      </w:pPr>
      <w:proofErr w:type="gramStart"/>
      <w:r>
        <w:rPr>
          <w:sz w:val="20"/>
          <w:szCs w:val="20"/>
        </w:rPr>
        <w:t>Generally speaking, i</w:t>
      </w:r>
      <w:r w:rsidR="00540885">
        <w:rPr>
          <w:sz w:val="20"/>
          <w:szCs w:val="20"/>
        </w:rPr>
        <w:t>t</w:t>
      </w:r>
      <w:proofErr w:type="gramEnd"/>
      <w:r w:rsidR="00540885">
        <w:rPr>
          <w:sz w:val="20"/>
          <w:szCs w:val="20"/>
        </w:rPr>
        <w:t xml:space="preserve"> is useful to carry cell information in LP-WUS (e.g. cell ID) via e.g. payload or scrambling. This allows the UE to differentiate the signals transmitted from different cells.</w:t>
      </w:r>
      <w:r w:rsidR="003D2611">
        <w:rPr>
          <w:sz w:val="20"/>
          <w:szCs w:val="20"/>
        </w:rPr>
        <w:t xml:space="preserve"> It also potentially allows </w:t>
      </w:r>
      <w:r w:rsidR="00E451C8">
        <w:rPr>
          <w:sz w:val="20"/>
          <w:szCs w:val="20"/>
        </w:rPr>
        <w:t>certain robustness to interference from neighbor cells.</w:t>
      </w:r>
      <w:r w:rsidR="00803747">
        <w:rPr>
          <w:sz w:val="20"/>
          <w:szCs w:val="20"/>
        </w:rPr>
        <w:t xml:space="preserve"> The main challenge is the overhead</w:t>
      </w:r>
      <w:r w:rsidR="009B3F93">
        <w:rPr>
          <w:sz w:val="20"/>
          <w:szCs w:val="20"/>
        </w:rPr>
        <w:t>. Cell ID itself is long</w:t>
      </w:r>
      <w:r w:rsidR="00B6306E">
        <w:rPr>
          <w:sz w:val="20"/>
          <w:szCs w:val="20"/>
        </w:rPr>
        <w:t xml:space="preserve">. Given the very low spectral efficiency expected for LP-WUS, carrying cell ID information </w:t>
      </w:r>
      <w:r w:rsidR="00B9123D">
        <w:rPr>
          <w:sz w:val="20"/>
          <w:szCs w:val="20"/>
        </w:rPr>
        <w:t xml:space="preserve">as part of the payload </w:t>
      </w:r>
      <w:r w:rsidR="00B6306E">
        <w:rPr>
          <w:sz w:val="20"/>
          <w:szCs w:val="20"/>
        </w:rPr>
        <w:t>can be quite expensive.</w:t>
      </w:r>
      <w:r w:rsidR="00D908D7">
        <w:rPr>
          <w:sz w:val="20"/>
          <w:szCs w:val="20"/>
        </w:rPr>
        <w:t xml:space="preserve"> </w:t>
      </w:r>
      <w:r w:rsidR="00790A05">
        <w:rPr>
          <w:sz w:val="20"/>
          <w:szCs w:val="20"/>
        </w:rPr>
        <w:t>If CRC is present, cell ID can be used for CRC scrambling</w:t>
      </w:r>
      <w:r w:rsidR="00D303BF">
        <w:rPr>
          <w:sz w:val="20"/>
          <w:szCs w:val="20"/>
        </w:rPr>
        <w:t>.</w:t>
      </w:r>
    </w:p>
    <w:p w14:paraId="5B42DD6A" w14:textId="21852477" w:rsidR="00F74AE5" w:rsidRPr="000D4DE9" w:rsidRDefault="00540885" w:rsidP="007C5DBE">
      <w:pPr>
        <w:spacing w:after="120"/>
        <w:rPr>
          <w:b/>
          <w:bCs/>
          <w:sz w:val="20"/>
          <w:szCs w:val="20"/>
          <w:lang w:val="en-GB"/>
        </w:rPr>
      </w:pPr>
      <w:r w:rsidRPr="00E00772">
        <w:rPr>
          <w:b/>
          <w:bCs/>
          <w:sz w:val="20"/>
          <w:szCs w:val="20"/>
          <w:lang w:val="en-GB"/>
        </w:rPr>
        <w:t xml:space="preserve">Proposal </w:t>
      </w:r>
      <w:r w:rsidR="00C928B8">
        <w:rPr>
          <w:b/>
          <w:bCs/>
          <w:sz w:val="20"/>
          <w:szCs w:val="20"/>
          <w:lang w:val="en-GB"/>
        </w:rPr>
        <w:t>5</w:t>
      </w:r>
      <w:r w:rsidRPr="00E00772">
        <w:rPr>
          <w:b/>
          <w:bCs/>
          <w:sz w:val="20"/>
          <w:szCs w:val="20"/>
          <w:lang w:val="en-GB"/>
        </w:rPr>
        <w:t xml:space="preserve">: </w:t>
      </w:r>
      <w:r w:rsidR="00D908D7">
        <w:rPr>
          <w:b/>
          <w:bCs/>
          <w:sz w:val="20"/>
          <w:szCs w:val="20"/>
          <w:lang w:val="en-GB"/>
        </w:rPr>
        <w:t>Further consider carrying full or partial cell ID information in the LP-WUS</w:t>
      </w:r>
      <w:r w:rsidRPr="00E00772">
        <w:rPr>
          <w:b/>
          <w:bCs/>
          <w:sz w:val="20"/>
          <w:szCs w:val="20"/>
          <w:lang w:val="en-GB"/>
        </w:rPr>
        <w:t>.</w:t>
      </w:r>
    </w:p>
    <w:p w14:paraId="4F31CEC1" w14:textId="69CA38BF" w:rsidR="007C5DBE" w:rsidRDefault="007C5DBE" w:rsidP="007C5DBE">
      <w:pPr>
        <w:spacing w:after="120"/>
        <w:rPr>
          <w:sz w:val="20"/>
          <w:szCs w:val="20"/>
        </w:rPr>
      </w:pPr>
      <w:r>
        <w:rPr>
          <w:sz w:val="20"/>
          <w:szCs w:val="20"/>
        </w:rPr>
        <w:t xml:space="preserve">Other than the wake-up indication </w:t>
      </w:r>
      <w:r w:rsidR="00D303BF">
        <w:rPr>
          <w:sz w:val="20"/>
          <w:szCs w:val="20"/>
        </w:rPr>
        <w:t>and potentially cell ID information</w:t>
      </w:r>
      <w:r>
        <w:rPr>
          <w:sz w:val="20"/>
          <w:szCs w:val="20"/>
        </w:rPr>
        <w:t xml:space="preserve">, we think the </w:t>
      </w:r>
      <w:r w:rsidR="00D303BF">
        <w:rPr>
          <w:sz w:val="20"/>
          <w:szCs w:val="20"/>
        </w:rPr>
        <w:t xml:space="preserve">other </w:t>
      </w:r>
      <w:r>
        <w:rPr>
          <w:sz w:val="20"/>
          <w:szCs w:val="20"/>
        </w:rPr>
        <w:t xml:space="preserve">information carried for WUR should be minimized. Due to the low power consumption requirement, it is generally very inefficient to carry information here compared to MR reception. On the other hand, the overhead to wake up main radio is large, while performing some additional function using MR once it wakes up typically does not lead to much additional power consumption. Unless the benefit can be clearly justified, we should avoid adding information </w:t>
      </w:r>
      <w:r w:rsidR="002A3E23">
        <w:rPr>
          <w:rFonts w:hint="eastAsia"/>
          <w:sz w:val="20"/>
          <w:szCs w:val="20"/>
        </w:rPr>
        <w:t>in</w:t>
      </w:r>
      <w:r w:rsidR="002A3E23">
        <w:rPr>
          <w:sz w:val="20"/>
          <w:szCs w:val="20"/>
        </w:rPr>
        <w:t xml:space="preserve"> LP-WUS</w:t>
      </w:r>
      <w:r>
        <w:rPr>
          <w:rFonts w:hint="eastAsia"/>
          <w:sz w:val="20"/>
          <w:szCs w:val="20"/>
        </w:rPr>
        <w:t>.</w:t>
      </w:r>
    </w:p>
    <w:p w14:paraId="40EB761B" w14:textId="49F01276" w:rsidR="0012525D" w:rsidRPr="004F57F7" w:rsidRDefault="0012525D" w:rsidP="0012525D">
      <w:pPr>
        <w:pStyle w:val="Heading2"/>
      </w:pPr>
      <w:r>
        <w:t>Overlaid sequences</w:t>
      </w:r>
    </w:p>
    <w:p w14:paraId="738A90BC" w14:textId="6083A06C" w:rsidR="00FF62FA" w:rsidRDefault="00FF62FA" w:rsidP="007C5DBE">
      <w:pPr>
        <w:spacing w:after="120"/>
        <w:rPr>
          <w:sz w:val="20"/>
          <w:szCs w:val="20"/>
        </w:rPr>
      </w:pPr>
      <w:r>
        <w:rPr>
          <w:sz w:val="20"/>
          <w:szCs w:val="20"/>
        </w:rPr>
        <w:t xml:space="preserve">The following was agreed on </w:t>
      </w:r>
      <w:r w:rsidR="001D6285">
        <w:rPr>
          <w:sz w:val="20"/>
          <w:szCs w:val="20"/>
        </w:rPr>
        <w:t xml:space="preserve">the design of </w:t>
      </w:r>
      <w:r>
        <w:rPr>
          <w:sz w:val="20"/>
          <w:szCs w:val="20"/>
        </w:rPr>
        <w:t xml:space="preserve">overlaid sequences </w:t>
      </w:r>
      <w:r w:rsidR="00591CBA">
        <w:rPr>
          <w:sz w:val="20"/>
          <w:szCs w:val="20"/>
        </w:rPr>
        <w:t>in RAN1#116bis:</w:t>
      </w:r>
    </w:p>
    <w:p w14:paraId="1A8B9FCE" w14:textId="77777777" w:rsidR="00591CBA" w:rsidRPr="00FC6FD6" w:rsidRDefault="00591CBA" w:rsidP="00591CBA">
      <w:pPr>
        <w:ind w:left="720"/>
        <w:rPr>
          <w:rFonts w:eastAsia="Batang"/>
          <w:b/>
          <w:bCs/>
          <w:i/>
          <w:iCs/>
          <w:sz w:val="18"/>
          <w:szCs w:val="22"/>
          <w:highlight w:val="green"/>
          <w:lang w:val="en-GB" w:eastAsia="x-none"/>
        </w:rPr>
      </w:pPr>
      <w:r w:rsidRPr="00FC6FD6">
        <w:rPr>
          <w:rFonts w:eastAsia="Batang"/>
          <w:b/>
          <w:bCs/>
          <w:i/>
          <w:iCs/>
          <w:sz w:val="18"/>
          <w:szCs w:val="22"/>
          <w:highlight w:val="green"/>
          <w:lang w:val="en-GB" w:eastAsia="x-none"/>
        </w:rPr>
        <w:t>Agreement</w:t>
      </w:r>
    </w:p>
    <w:p w14:paraId="797E6365" w14:textId="77777777" w:rsidR="00591CBA" w:rsidRPr="00FC6FD6" w:rsidRDefault="00591CBA" w:rsidP="00591CBA">
      <w:pPr>
        <w:ind w:left="720"/>
        <w:rPr>
          <w:rFonts w:eastAsia="Batang"/>
          <w:i/>
          <w:iCs/>
          <w:sz w:val="18"/>
          <w:szCs w:val="22"/>
          <w:lang w:val="en-GB" w:eastAsia="x-none"/>
        </w:rPr>
      </w:pPr>
      <w:r w:rsidRPr="00FC6FD6">
        <w:rPr>
          <w:rFonts w:eastAsia="Batang"/>
          <w:i/>
          <w:iCs/>
          <w:sz w:val="18"/>
          <w:szCs w:val="22"/>
          <w:lang w:val="en-GB" w:eastAsia="x-none"/>
        </w:rPr>
        <w:t>For evaluation purpose on LP-WUS, companies report the overlaid OFDM sequence(s), including:</w:t>
      </w:r>
    </w:p>
    <w:p w14:paraId="00B8176D" w14:textId="77777777" w:rsidR="00591CBA" w:rsidRPr="00FC6FD6" w:rsidRDefault="00591CBA" w:rsidP="00591CBA">
      <w:pPr>
        <w:numPr>
          <w:ilvl w:val="0"/>
          <w:numId w:val="39"/>
        </w:numPr>
        <w:ind w:left="1440"/>
        <w:rPr>
          <w:rFonts w:eastAsia="Batang"/>
          <w:i/>
          <w:iCs/>
          <w:sz w:val="18"/>
          <w:szCs w:val="22"/>
          <w:lang w:val="en-GB" w:eastAsia="x-none"/>
        </w:rPr>
      </w:pPr>
      <w:r w:rsidRPr="00FC6FD6">
        <w:rPr>
          <w:rFonts w:eastAsia="Batang"/>
          <w:i/>
          <w:iCs/>
          <w:sz w:val="18"/>
          <w:szCs w:val="22"/>
          <w:lang w:val="en-GB" w:eastAsia="x-none"/>
        </w:rPr>
        <w:t>Sequence(s) generation and how sequence(s) map in time or frequency domain (including any details with multiplexing and IFFT).</w:t>
      </w:r>
    </w:p>
    <w:p w14:paraId="31675C22" w14:textId="77777777" w:rsidR="00591CBA" w:rsidRPr="00FC6FD6" w:rsidRDefault="00591CBA" w:rsidP="00591CBA">
      <w:pPr>
        <w:numPr>
          <w:ilvl w:val="0"/>
          <w:numId w:val="39"/>
        </w:numPr>
        <w:ind w:left="1440"/>
        <w:rPr>
          <w:rFonts w:eastAsia="Batang"/>
          <w:i/>
          <w:iCs/>
          <w:sz w:val="18"/>
          <w:szCs w:val="22"/>
          <w:lang w:val="en-GB" w:eastAsia="x-none"/>
        </w:rPr>
      </w:pPr>
      <w:r w:rsidRPr="00FC6FD6">
        <w:rPr>
          <w:rFonts w:eastAsia="Batang"/>
          <w:i/>
          <w:iCs/>
          <w:sz w:val="18"/>
          <w:szCs w:val="22"/>
          <w:lang w:val="en-GB" w:eastAsia="x-none"/>
        </w:rPr>
        <w:t xml:space="preserve">Number of </w:t>
      </w:r>
      <w:proofErr w:type="gramStart"/>
      <w:r w:rsidRPr="00FC6FD6">
        <w:rPr>
          <w:rFonts w:eastAsia="Batang"/>
          <w:i/>
          <w:iCs/>
          <w:sz w:val="18"/>
          <w:szCs w:val="22"/>
          <w:lang w:val="en-GB" w:eastAsia="x-none"/>
        </w:rPr>
        <w:t>candidate</w:t>
      </w:r>
      <w:proofErr w:type="gramEnd"/>
      <w:r w:rsidRPr="00FC6FD6">
        <w:rPr>
          <w:rFonts w:eastAsia="Batang"/>
          <w:i/>
          <w:iCs/>
          <w:sz w:val="18"/>
          <w:szCs w:val="22"/>
          <w:lang w:val="en-GB" w:eastAsia="x-none"/>
        </w:rPr>
        <w:t xml:space="preserve"> overlaid OFDM sequences used for information conveying</w:t>
      </w:r>
    </w:p>
    <w:p w14:paraId="65464C48" w14:textId="77777777" w:rsidR="00591CBA" w:rsidRPr="00FC6FD6" w:rsidRDefault="00591CBA" w:rsidP="00591CBA">
      <w:pPr>
        <w:numPr>
          <w:ilvl w:val="1"/>
          <w:numId w:val="39"/>
        </w:numPr>
        <w:ind w:left="2160"/>
        <w:rPr>
          <w:rFonts w:eastAsia="Batang"/>
          <w:i/>
          <w:iCs/>
          <w:sz w:val="18"/>
          <w:szCs w:val="22"/>
          <w:lang w:val="en-GB" w:eastAsia="x-none"/>
        </w:rPr>
      </w:pPr>
      <w:r w:rsidRPr="00FC6FD6">
        <w:rPr>
          <w:rFonts w:eastAsia="Batang"/>
          <w:i/>
          <w:iCs/>
          <w:sz w:val="18"/>
          <w:szCs w:val="22"/>
          <w:lang w:val="en-GB" w:eastAsia="x-none"/>
        </w:rPr>
        <w:t xml:space="preserve">Including details on whether the number of </w:t>
      </w:r>
      <w:proofErr w:type="gramStart"/>
      <w:r w:rsidRPr="00FC6FD6">
        <w:rPr>
          <w:rFonts w:eastAsia="Batang"/>
          <w:i/>
          <w:iCs/>
          <w:sz w:val="18"/>
          <w:szCs w:val="22"/>
          <w:lang w:val="en-GB" w:eastAsia="x-none"/>
        </w:rPr>
        <w:t>candidate</w:t>
      </w:r>
      <w:proofErr w:type="gramEnd"/>
      <w:r w:rsidRPr="00FC6FD6">
        <w:rPr>
          <w:rFonts w:eastAsia="Batang"/>
          <w:i/>
          <w:iCs/>
          <w:sz w:val="18"/>
          <w:szCs w:val="22"/>
          <w:lang w:val="en-GB" w:eastAsia="x-none"/>
        </w:rPr>
        <w:t xml:space="preserve"> overlaid sequences is per OFDM symbol or per OOK symbol</w:t>
      </w:r>
    </w:p>
    <w:p w14:paraId="54E959E2" w14:textId="77777777" w:rsidR="00591CBA" w:rsidRPr="00FC6FD6" w:rsidRDefault="00591CBA" w:rsidP="00591CBA">
      <w:pPr>
        <w:numPr>
          <w:ilvl w:val="0"/>
          <w:numId w:val="39"/>
        </w:numPr>
        <w:ind w:left="1440"/>
        <w:rPr>
          <w:rFonts w:eastAsia="Batang"/>
          <w:i/>
          <w:iCs/>
          <w:sz w:val="18"/>
          <w:szCs w:val="22"/>
          <w:lang w:val="en-GB" w:eastAsia="x-none"/>
        </w:rPr>
      </w:pPr>
      <w:r w:rsidRPr="00FC6FD6">
        <w:rPr>
          <w:rFonts w:eastAsia="Batang"/>
          <w:i/>
          <w:iCs/>
          <w:sz w:val="18"/>
          <w:szCs w:val="22"/>
          <w:lang w:val="en-GB" w:eastAsia="x-none"/>
        </w:rPr>
        <w:t>How the proposed sequence design is processed by OFDM-based LP-WUR, e.g., in time domain or in frequency domain or in both time and frequency domain.</w:t>
      </w:r>
    </w:p>
    <w:p w14:paraId="410013EB" w14:textId="77777777" w:rsidR="00591CBA" w:rsidRPr="00AC67CB" w:rsidRDefault="00591CBA" w:rsidP="00591CBA">
      <w:pPr>
        <w:ind w:left="720"/>
        <w:rPr>
          <w:rFonts w:eastAsia="Batang"/>
          <w:b/>
          <w:bCs/>
          <w:i/>
          <w:iCs/>
          <w:sz w:val="18"/>
          <w:szCs w:val="22"/>
          <w:highlight w:val="green"/>
          <w:lang w:val="en-GB" w:eastAsia="x-none"/>
        </w:rPr>
      </w:pPr>
    </w:p>
    <w:p w14:paraId="39E9AAAD" w14:textId="7B427E9C" w:rsidR="00591CBA" w:rsidRPr="00FC6FD6" w:rsidRDefault="00591CBA" w:rsidP="00591CBA">
      <w:pPr>
        <w:ind w:left="720"/>
        <w:rPr>
          <w:rFonts w:eastAsia="Batang"/>
          <w:b/>
          <w:bCs/>
          <w:i/>
          <w:iCs/>
          <w:sz w:val="18"/>
          <w:szCs w:val="22"/>
          <w:highlight w:val="green"/>
          <w:lang w:val="en-GB" w:eastAsia="x-none"/>
        </w:rPr>
      </w:pPr>
      <w:r w:rsidRPr="00FC6FD6">
        <w:rPr>
          <w:rFonts w:eastAsia="Batang"/>
          <w:b/>
          <w:bCs/>
          <w:i/>
          <w:iCs/>
          <w:sz w:val="18"/>
          <w:szCs w:val="22"/>
          <w:highlight w:val="green"/>
          <w:lang w:val="en-GB" w:eastAsia="x-none"/>
        </w:rPr>
        <w:t>Agreement</w:t>
      </w:r>
    </w:p>
    <w:p w14:paraId="54457654" w14:textId="77777777" w:rsidR="00591CBA" w:rsidRPr="00FC6FD6" w:rsidRDefault="00591CBA" w:rsidP="00591CBA">
      <w:pPr>
        <w:ind w:left="720"/>
        <w:rPr>
          <w:rFonts w:eastAsia="Batang"/>
          <w:i/>
          <w:iCs/>
          <w:sz w:val="18"/>
          <w:szCs w:val="22"/>
          <w:lang w:val="en-GB" w:eastAsia="x-none"/>
        </w:rPr>
      </w:pPr>
      <w:proofErr w:type="gramStart"/>
      <w:r w:rsidRPr="00FC6FD6">
        <w:rPr>
          <w:rFonts w:eastAsia="Batang"/>
          <w:i/>
          <w:iCs/>
          <w:sz w:val="18"/>
          <w:szCs w:val="22"/>
          <w:lang w:val="en-GB" w:eastAsia="x-none"/>
        </w:rPr>
        <w:t>For the purpose of</w:t>
      </w:r>
      <w:proofErr w:type="gramEnd"/>
      <w:r w:rsidRPr="00FC6FD6">
        <w:rPr>
          <w:rFonts w:eastAsia="Batang"/>
          <w:i/>
          <w:iCs/>
          <w:sz w:val="18"/>
          <w:szCs w:val="22"/>
          <w:lang w:val="en-GB" w:eastAsia="x-none"/>
        </w:rPr>
        <w:t xml:space="preserve"> further study and evaluation in RAN1, the following candidate sequences for the overlaid OFDM sequence are considered:</w:t>
      </w:r>
    </w:p>
    <w:p w14:paraId="07D9594C" w14:textId="77777777" w:rsidR="00591CBA" w:rsidRPr="00FC6FD6" w:rsidRDefault="00591CBA" w:rsidP="00591CBA">
      <w:pPr>
        <w:numPr>
          <w:ilvl w:val="0"/>
          <w:numId w:val="39"/>
        </w:numPr>
        <w:ind w:left="1440"/>
        <w:rPr>
          <w:rFonts w:eastAsia="Batang"/>
          <w:i/>
          <w:iCs/>
          <w:sz w:val="18"/>
          <w:szCs w:val="22"/>
          <w:lang w:val="en-GB" w:eastAsia="x-none"/>
        </w:rPr>
      </w:pPr>
      <w:r w:rsidRPr="00FC6FD6">
        <w:rPr>
          <w:rFonts w:eastAsia="Batang"/>
          <w:i/>
          <w:iCs/>
          <w:sz w:val="18"/>
          <w:szCs w:val="22"/>
          <w:lang w:val="en-GB" w:eastAsia="x-none"/>
        </w:rPr>
        <w:t>Gold sequence</w:t>
      </w:r>
    </w:p>
    <w:p w14:paraId="384377DA" w14:textId="77777777" w:rsidR="00591CBA" w:rsidRPr="00FC6FD6" w:rsidRDefault="00591CBA" w:rsidP="00591CBA">
      <w:pPr>
        <w:numPr>
          <w:ilvl w:val="0"/>
          <w:numId w:val="39"/>
        </w:numPr>
        <w:ind w:left="1440"/>
        <w:rPr>
          <w:rFonts w:eastAsia="Batang"/>
          <w:i/>
          <w:iCs/>
          <w:sz w:val="18"/>
          <w:szCs w:val="22"/>
          <w:lang w:val="en-GB" w:eastAsia="x-none"/>
        </w:rPr>
      </w:pPr>
      <w:r w:rsidRPr="00FC6FD6">
        <w:rPr>
          <w:rFonts w:eastAsia="Batang"/>
          <w:i/>
          <w:iCs/>
          <w:sz w:val="18"/>
          <w:szCs w:val="22"/>
          <w:lang w:val="en-GB" w:eastAsia="x-none"/>
        </w:rPr>
        <w:t>M-sequence</w:t>
      </w:r>
    </w:p>
    <w:p w14:paraId="0F59A55D" w14:textId="77777777" w:rsidR="00591CBA" w:rsidRPr="00FC6FD6" w:rsidRDefault="00591CBA" w:rsidP="00591CBA">
      <w:pPr>
        <w:numPr>
          <w:ilvl w:val="0"/>
          <w:numId w:val="39"/>
        </w:numPr>
        <w:ind w:left="1440"/>
        <w:rPr>
          <w:rFonts w:eastAsia="Batang"/>
          <w:i/>
          <w:iCs/>
          <w:sz w:val="18"/>
          <w:szCs w:val="22"/>
          <w:lang w:val="en-GB" w:eastAsia="x-none"/>
        </w:rPr>
      </w:pPr>
      <w:r w:rsidRPr="00FC6FD6">
        <w:rPr>
          <w:rFonts w:eastAsia="Batang"/>
          <w:i/>
          <w:iCs/>
          <w:sz w:val="18"/>
          <w:szCs w:val="22"/>
          <w:lang w:val="en-GB" w:eastAsia="x-none"/>
        </w:rPr>
        <w:t>ZC sequence</w:t>
      </w:r>
    </w:p>
    <w:p w14:paraId="7D2998FA" w14:textId="77777777" w:rsidR="00591CBA" w:rsidRPr="00FC6FD6" w:rsidRDefault="00591CBA" w:rsidP="00591CBA">
      <w:pPr>
        <w:numPr>
          <w:ilvl w:val="0"/>
          <w:numId w:val="39"/>
        </w:numPr>
        <w:ind w:left="1440"/>
        <w:rPr>
          <w:rFonts w:eastAsia="Batang"/>
          <w:i/>
          <w:iCs/>
          <w:sz w:val="18"/>
          <w:szCs w:val="22"/>
          <w:lang w:val="en-GB" w:eastAsia="x-none"/>
        </w:rPr>
      </w:pPr>
      <w:r w:rsidRPr="00FC6FD6">
        <w:rPr>
          <w:rFonts w:eastAsia="Batang"/>
          <w:i/>
          <w:iCs/>
          <w:sz w:val="18"/>
          <w:szCs w:val="22"/>
          <w:lang w:val="en-GB" w:eastAsia="x-none"/>
        </w:rPr>
        <w:t>Chirp sequence</w:t>
      </w:r>
    </w:p>
    <w:p w14:paraId="3FDEB7DD" w14:textId="77777777" w:rsidR="00591CBA" w:rsidRPr="00FC6FD6" w:rsidRDefault="00591CBA" w:rsidP="00591CBA">
      <w:pPr>
        <w:numPr>
          <w:ilvl w:val="0"/>
          <w:numId w:val="39"/>
        </w:numPr>
        <w:ind w:left="1440"/>
        <w:rPr>
          <w:rFonts w:eastAsia="Batang"/>
          <w:i/>
          <w:iCs/>
          <w:sz w:val="18"/>
          <w:szCs w:val="22"/>
          <w:lang w:val="en-GB" w:eastAsia="x-none"/>
        </w:rPr>
      </w:pPr>
      <w:r w:rsidRPr="00FC6FD6">
        <w:rPr>
          <w:rFonts w:eastAsia="Batang"/>
          <w:i/>
          <w:iCs/>
          <w:sz w:val="18"/>
          <w:szCs w:val="22"/>
          <w:lang w:val="en-GB" w:eastAsia="x-none"/>
        </w:rPr>
        <w:t>Walsh sequence</w:t>
      </w:r>
    </w:p>
    <w:p w14:paraId="5E407BAA" w14:textId="77777777" w:rsidR="00591CBA" w:rsidRPr="00FC6FD6" w:rsidRDefault="00591CBA" w:rsidP="00591CBA">
      <w:pPr>
        <w:numPr>
          <w:ilvl w:val="0"/>
          <w:numId w:val="39"/>
        </w:numPr>
        <w:ind w:left="1440"/>
        <w:rPr>
          <w:rFonts w:eastAsia="Batang"/>
          <w:i/>
          <w:iCs/>
          <w:sz w:val="18"/>
          <w:szCs w:val="22"/>
          <w:lang w:val="en-GB" w:eastAsia="x-none"/>
        </w:rPr>
      </w:pPr>
      <w:proofErr w:type="spellStart"/>
      <w:r w:rsidRPr="00FC6FD6">
        <w:rPr>
          <w:rFonts w:eastAsia="Batang"/>
          <w:i/>
          <w:iCs/>
          <w:sz w:val="18"/>
          <w:szCs w:val="22"/>
          <w:lang w:val="en-GB" w:eastAsia="x-none"/>
        </w:rPr>
        <w:t>Golay</w:t>
      </w:r>
      <w:proofErr w:type="spellEnd"/>
      <w:r w:rsidRPr="00FC6FD6">
        <w:rPr>
          <w:rFonts w:eastAsia="Batang"/>
          <w:i/>
          <w:iCs/>
          <w:sz w:val="18"/>
          <w:szCs w:val="22"/>
          <w:lang w:val="en-GB" w:eastAsia="x-none"/>
        </w:rPr>
        <w:t xml:space="preserve"> sequence</w:t>
      </w:r>
    </w:p>
    <w:p w14:paraId="6AD5158D" w14:textId="77777777" w:rsidR="00591CBA" w:rsidRPr="00FC6FD6" w:rsidRDefault="00591CBA" w:rsidP="00591CBA">
      <w:pPr>
        <w:numPr>
          <w:ilvl w:val="0"/>
          <w:numId w:val="39"/>
        </w:numPr>
        <w:ind w:left="1440"/>
        <w:rPr>
          <w:rFonts w:eastAsia="Batang"/>
          <w:i/>
          <w:iCs/>
          <w:sz w:val="18"/>
          <w:szCs w:val="22"/>
          <w:lang w:val="en-GB" w:eastAsia="x-none"/>
        </w:rPr>
      </w:pPr>
      <w:proofErr w:type="spellStart"/>
      <w:r w:rsidRPr="00FC6FD6">
        <w:rPr>
          <w:rFonts w:eastAsia="Batang"/>
          <w:i/>
          <w:iCs/>
          <w:sz w:val="18"/>
          <w:szCs w:val="22"/>
          <w:lang w:val="en-GB" w:eastAsia="x-none"/>
        </w:rPr>
        <w:t>Kasami</w:t>
      </w:r>
      <w:proofErr w:type="spellEnd"/>
      <w:r w:rsidRPr="00FC6FD6">
        <w:rPr>
          <w:rFonts w:eastAsia="Batang"/>
          <w:i/>
          <w:iCs/>
          <w:sz w:val="18"/>
          <w:szCs w:val="22"/>
          <w:lang w:val="en-GB" w:eastAsia="x-none"/>
        </w:rPr>
        <w:t xml:space="preserve"> sequence</w:t>
      </w:r>
    </w:p>
    <w:p w14:paraId="0BA8B88A" w14:textId="77777777" w:rsidR="00591CBA" w:rsidRPr="00FC6FD6" w:rsidRDefault="00591CBA" w:rsidP="00591CBA">
      <w:pPr>
        <w:numPr>
          <w:ilvl w:val="0"/>
          <w:numId w:val="39"/>
        </w:numPr>
        <w:ind w:left="1440"/>
        <w:rPr>
          <w:rFonts w:eastAsia="Batang"/>
          <w:i/>
          <w:iCs/>
          <w:sz w:val="18"/>
          <w:szCs w:val="22"/>
          <w:lang w:val="en-GB" w:eastAsia="x-none"/>
        </w:rPr>
      </w:pPr>
      <w:r w:rsidRPr="00FC6FD6">
        <w:rPr>
          <w:rFonts w:eastAsia="Batang"/>
          <w:i/>
          <w:iCs/>
          <w:sz w:val="18"/>
          <w:szCs w:val="22"/>
          <w:lang w:val="en-GB" w:eastAsia="x-none"/>
        </w:rPr>
        <w:t>Low density sequence</w:t>
      </w:r>
    </w:p>
    <w:p w14:paraId="62BC326A" w14:textId="77777777" w:rsidR="00591CBA" w:rsidRPr="00FC6FD6" w:rsidRDefault="00591CBA" w:rsidP="00591CBA">
      <w:pPr>
        <w:numPr>
          <w:ilvl w:val="0"/>
          <w:numId w:val="39"/>
        </w:numPr>
        <w:ind w:left="1440"/>
        <w:rPr>
          <w:rFonts w:eastAsia="Batang"/>
          <w:i/>
          <w:iCs/>
          <w:sz w:val="18"/>
          <w:szCs w:val="22"/>
          <w:lang w:val="en-GB" w:eastAsia="x-none"/>
        </w:rPr>
      </w:pPr>
      <w:r w:rsidRPr="00FC6FD6">
        <w:rPr>
          <w:rFonts w:eastAsia="Batang"/>
          <w:i/>
          <w:iCs/>
          <w:sz w:val="18"/>
          <w:szCs w:val="22"/>
          <w:lang w:val="en-GB" w:eastAsia="x-none"/>
        </w:rPr>
        <w:t>DFT/FFT sequence</w:t>
      </w:r>
    </w:p>
    <w:p w14:paraId="68E6F3C2" w14:textId="77777777" w:rsidR="00591CBA" w:rsidRPr="00FC6FD6" w:rsidRDefault="00591CBA" w:rsidP="00591CBA">
      <w:pPr>
        <w:numPr>
          <w:ilvl w:val="0"/>
          <w:numId w:val="39"/>
        </w:numPr>
        <w:ind w:left="1440"/>
        <w:rPr>
          <w:rFonts w:eastAsia="Batang"/>
          <w:i/>
          <w:iCs/>
          <w:sz w:val="18"/>
          <w:szCs w:val="22"/>
          <w:lang w:val="en-GB" w:eastAsia="x-none"/>
        </w:rPr>
      </w:pPr>
      <w:r w:rsidRPr="00FC6FD6">
        <w:rPr>
          <w:rFonts w:eastAsia="Batang"/>
          <w:i/>
          <w:iCs/>
          <w:sz w:val="18"/>
          <w:szCs w:val="22"/>
          <w:lang w:val="en-GB" w:eastAsia="x-none"/>
        </w:rPr>
        <w:t>QAM symbol-based sequence</w:t>
      </w:r>
    </w:p>
    <w:p w14:paraId="7F223EDA" w14:textId="77777777" w:rsidR="00591CBA" w:rsidRPr="00FC6FD6" w:rsidRDefault="00591CBA" w:rsidP="00591CBA">
      <w:pPr>
        <w:numPr>
          <w:ilvl w:val="0"/>
          <w:numId w:val="39"/>
        </w:numPr>
        <w:ind w:left="1440"/>
        <w:rPr>
          <w:rFonts w:eastAsia="Batang"/>
          <w:i/>
          <w:iCs/>
          <w:sz w:val="18"/>
          <w:szCs w:val="22"/>
          <w:lang w:val="en-GB" w:eastAsia="x-none"/>
        </w:rPr>
      </w:pPr>
      <w:r w:rsidRPr="00FC6FD6">
        <w:rPr>
          <w:rFonts w:eastAsia="Batang"/>
          <w:i/>
          <w:iCs/>
          <w:sz w:val="18"/>
          <w:szCs w:val="22"/>
          <w:lang w:val="en-GB" w:eastAsia="x-none"/>
        </w:rPr>
        <w:t>Combinations and optimizations of above are not precluded</w:t>
      </w:r>
    </w:p>
    <w:p w14:paraId="5FD2282E" w14:textId="77777777" w:rsidR="00591CBA" w:rsidRPr="00FC6FD6" w:rsidRDefault="00591CBA" w:rsidP="00591CBA">
      <w:pPr>
        <w:ind w:left="720"/>
        <w:rPr>
          <w:rFonts w:eastAsia="Batang"/>
          <w:i/>
          <w:iCs/>
          <w:sz w:val="18"/>
          <w:szCs w:val="22"/>
          <w:lang w:val="en-GB" w:eastAsia="x-none"/>
        </w:rPr>
      </w:pPr>
      <w:r w:rsidRPr="00FC6FD6">
        <w:rPr>
          <w:rFonts w:eastAsia="Batang"/>
          <w:i/>
          <w:iCs/>
          <w:sz w:val="18"/>
          <w:szCs w:val="22"/>
          <w:lang w:val="en-GB" w:eastAsia="x-none"/>
        </w:rPr>
        <w:t>Companies are encouraged to provide an assessment on performance, required complexity, and power consumption to support their preferred sequence. Companies are encouraged to provide details on their preferred sequence (e.g. references).</w:t>
      </w:r>
    </w:p>
    <w:p w14:paraId="1C0A252C" w14:textId="77777777" w:rsidR="00591CBA" w:rsidRPr="00591CBA" w:rsidRDefault="00591CBA" w:rsidP="007C5DBE">
      <w:pPr>
        <w:spacing w:after="120"/>
        <w:rPr>
          <w:sz w:val="20"/>
          <w:szCs w:val="20"/>
          <w:lang w:val="en-GB"/>
        </w:rPr>
      </w:pPr>
    </w:p>
    <w:p w14:paraId="0EB5FE99" w14:textId="79A2B650" w:rsidR="00651D29" w:rsidRDefault="00C110C6" w:rsidP="007C5DBE">
      <w:pPr>
        <w:spacing w:after="120"/>
        <w:rPr>
          <w:sz w:val="20"/>
          <w:szCs w:val="20"/>
        </w:rPr>
      </w:pPr>
      <w:r w:rsidRPr="00C110C6">
        <w:rPr>
          <w:sz w:val="20"/>
          <w:szCs w:val="20"/>
        </w:rPr>
        <w:t xml:space="preserve">The specification of overlaid sequences </w:t>
      </w:r>
      <w:r w:rsidR="008D03D1">
        <w:rPr>
          <w:sz w:val="20"/>
          <w:szCs w:val="20"/>
        </w:rPr>
        <w:t xml:space="preserve">enables a sequence-based receiver for LP-WUR. To reduce the receiver complexity, time-domain sequence correlation should be prioritized for the design. </w:t>
      </w:r>
      <w:r w:rsidR="00627E76">
        <w:rPr>
          <w:sz w:val="20"/>
          <w:szCs w:val="20"/>
        </w:rPr>
        <w:t xml:space="preserve">Typical sequences used in LTE/NR include m-sequence, </w:t>
      </w:r>
      <w:proofErr w:type="gramStart"/>
      <w:r w:rsidR="00627E76">
        <w:rPr>
          <w:sz w:val="20"/>
          <w:szCs w:val="20"/>
        </w:rPr>
        <w:t>Gold</w:t>
      </w:r>
      <w:proofErr w:type="gramEnd"/>
      <w:r w:rsidR="00627E76">
        <w:rPr>
          <w:sz w:val="20"/>
          <w:szCs w:val="20"/>
        </w:rPr>
        <w:t xml:space="preserve"> sequence, and ZC sequence.</w:t>
      </w:r>
      <w:r w:rsidR="00E07620">
        <w:rPr>
          <w:sz w:val="20"/>
          <w:szCs w:val="20"/>
        </w:rPr>
        <w:t xml:space="preserve"> From complexity perspective, ZC sequence has the disadvantage that complex multiplications are n</w:t>
      </w:r>
      <w:r w:rsidR="001050E7">
        <w:rPr>
          <w:sz w:val="20"/>
          <w:szCs w:val="20"/>
        </w:rPr>
        <w:t xml:space="preserve">eeded for sequence correlation, while sequences consisting of 1/-1/j/-j </w:t>
      </w:r>
      <w:r w:rsidR="00464C49">
        <w:rPr>
          <w:sz w:val="20"/>
          <w:szCs w:val="20"/>
        </w:rPr>
        <w:t xml:space="preserve">only </w:t>
      </w:r>
      <w:r w:rsidR="001050E7">
        <w:rPr>
          <w:sz w:val="20"/>
          <w:szCs w:val="20"/>
        </w:rPr>
        <w:t xml:space="preserve">(e.g. m-sequence, </w:t>
      </w:r>
      <w:proofErr w:type="gramStart"/>
      <w:r w:rsidR="001050E7">
        <w:rPr>
          <w:sz w:val="20"/>
          <w:szCs w:val="20"/>
        </w:rPr>
        <w:t>Gold</w:t>
      </w:r>
      <w:proofErr w:type="gramEnd"/>
      <w:r w:rsidR="001050E7">
        <w:rPr>
          <w:sz w:val="20"/>
          <w:szCs w:val="20"/>
        </w:rPr>
        <w:t xml:space="preserve"> sequence) would not require complex multiplication</w:t>
      </w:r>
      <w:r w:rsidR="00464C49">
        <w:rPr>
          <w:sz w:val="20"/>
          <w:szCs w:val="20"/>
        </w:rPr>
        <w:t>s</w:t>
      </w:r>
      <w:r w:rsidR="001050E7">
        <w:rPr>
          <w:sz w:val="20"/>
          <w:szCs w:val="20"/>
        </w:rPr>
        <w:t>.</w:t>
      </w:r>
      <w:r w:rsidR="00FF78A6">
        <w:rPr>
          <w:sz w:val="20"/>
          <w:szCs w:val="20"/>
        </w:rPr>
        <w:t xml:space="preserve"> As these sequences have been extensively used in LTE/NR and the properties are well known, they should </w:t>
      </w:r>
      <w:proofErr w:type="gramStart"/>
      <w:r w:rsidR="00FF78A6">
        <w:rPr>
          <w:sz w:val="20"/>
          <w:szCs w:val="20"/>
        </w:rPr>
        <w:t>definitely be</w:t>
      </w:r>
      <w:proofErr w:type="gramEnd"/>
      <w:r w:rsidR="00FF78A6">
        <w:rPr>
          <w:sz w:val="20"/>
          <w:szCs w:val="20"/>
        </w:rPr>
        <w:t xml:space="preserve"> considered with high priority.</w:t>
      </w:r>
    </w:p>
    <w:p w14:paraId="0B3F36D0" w14:textId="7AFF0E0D" w:rsidR="00651D29" w:rsidRDefault="00651D29" w:rsidP="007C5DBE">
      <w:pPr>
        <w:spacing w:after="120"/>
        <w:rPr>
          <w:sz w:val="20"/>
          <w:szCs w:val="20"/>
        </w:rPr>
      </w:pPr>
      <w:r>
        <w:rPr>
          <w:sz w:val="20"/>
          <w:szCs w:val="20"/>
        </w:rPr>
        <w:t xml:space="preserve">Another sequence that is worth considering is </w:t>
      </w:r>
      <w:proofErr w:type="spellStart"/>
      <w:r>
        <w:rPr>
          <w:sz w:val="20"/>
          <w:szCs w:val="20"/>
        </w:rPr>
        <w:t>Golay</w:t>
      </w:r>
      <w:proofErr w:type="spellEnd"/>
      <w:r>
        <w:rPr>
          <w:sz w:val="20"/>
          <w:szCs w:val="20"/>
        </w:rPr>
        <w:t xml:space="preserve"> sequence, due to its low-complexity correlator compared to the other sequences. </w:t>
      </w:r>
      <w:proofErr w:type="spellStart"/>
      <w:r>
        <w:rPr>
          <w:sz w:val="20"/>
          <w:szCs w:val="20"/>
        </w:rPr>
        <w:t>Golay</w:t>
      </w:r>
      <w:proofErr w:type="spellEnd"/>
      <w:r>
        <w:rPr>
          <w:sz w:val="20"/>
          <w:szCs w:val="20"/>
        </w:rPr>
        <w:t xml:space="preserve"> sequences were used </w:t>
      </w:r>
      <w:r w:rsidR="00251C4F">
        <w:rPr>
          <w:sz w:val="20"/>
          <w:szCs w:val="20"/>
        </w:rPr>
        <w:t xml:space="preserve">for PSC/SSC </w:t>
      </w:r>
      <w:r>
        <w:rPr>
          <w:sz w:val="20"/>
          <w:szCs w:val="20"/>
        </w:rPr>
        <w:t xml:space="preserve">in </w:t>
      </w:r>
      <w:r w:rsidR="00251C4F">
        <w:rPr>
          <w:sz w:val="20"/>
          <w:szCs w:val="20"/>
        </w:rPr>
        <w:t>WCDMA.</w:t>
      </w:r>
      <w:r w:rsidR="006367D7">
        <w:rPr>
          <w:sz w:val="20"/>
          <w:szCs w:val="20"/>
        </w:rPr>
        <w:t xml:space="preserve"> </w:t>
      </w:r>
      <w:r w:rsidR="00AE779F">
        <w:rPr>
          <w:sz w:val="20"/>
          <w:szCs w:val="20"/>
        </w:rPr>
        <w:t>They are also used in 802.11</w:t>
      </w:r>
      <w:r w:rsidR="008018D0">
        <w:rPr>
          <w:sz w:val="20"/>
          <w:szCs w:val="20"/>
        </w:rPr>
        <w:t xml:space="preserve">ad </w:t>
      </w:r>
      <w:r w:rsidR="002431E1">
        <w:rPr>
          <w:sz w:val="20"/>
          <w:szCs w:val="20"/>
        </w:rPr>
        <w:t>for</w:t>
      </w:r>
      <w:r w:rsidR="008018D0">
        <w:rPr>
          <w:sz w:val="20"/>
          <w:szCs w:val="20"/>
        </w:rPr>
        <w:t xml:space="preserve"> preamble</w:t>
      </w:r>
      <w:r w:rsidR="002431E1">
        <w:rPr>
          <w:sz w:val="20"/>
          <w:szCs w:val="20"/>
        </w:rPr>
        <w:t>s</w:t>
      </w:r>
      <w:r w:rsidR="008018D0">
        <w:rPr>
          <w:sz w:val="20"/>
          <w:szCs w:val="20"/>
        </w:rPr>
        <w:t>.</w:t>
      </w:r>
      <w:r w:rsidR="00AE779F">
        <w:rPr>
          <w:sz w:val="20"/>
          <w:szCs w:val="20"/>
        </w:rPr>
        <w:t xml:space="preserve"> </w:t>
      </w:r>
      <w:r w:rsidR="006367D7">
        <w:rPr>
          <w:sz w:val="20"/>
          <w:szCs w:val="20"/>
        </w:rPr>
        <w:t xml:space="preserve">A pair of </w:t>
      </w:r>
      <w:r w:rsidR="00711846">
        <w:rPr>
          <w:sz w:val="20"/>
          <w:szCs w:val="20"/>
        </w:rPr>
        <w:t xml:space="preserve">binary </w:t>
      </w:r>
      <w:r w:rsidR="00DE5CE9">
        <w:rPr>
          <w:sz w:val="20"/>
          <w:szCs w:val="20"/>
        </w:rPr>
        <w:t>length-</w:t>
      </w:r>
      <w:r w:rsidR="007E3AA6">
        <w:rPr>
          <w:sz w:val="20"/>
          <w:szCs w:val="20"/>
        </w:rPr>
        <w:t>N</w:t>
      </w:r>
      <w:r w:rsidR="00DE5CE9">
        <w:rPr>
          <w:sz w:val="20"/>
          <w:szCs w:val="20"/>
        </w:rPr>
        <w:t xml:space="preserve"> </w:t>
      </w:r>
      <w:proofErr w:type="spellStart"/>
      <w:r w:rsidR="006367D7">
        <w:rPr>
          <w:sz w:val="20"/>
          <w:szCs w:val="20"/>
        </w:rPr>
        <w:t>Golay</w:t>
      </w:r>
      <w:proofErr w:type="spellEnd"/>
      <w:r w:rsidR="006367D7">
        <w:rPr>
          <w:sz w:val="20"/>
          <w:szCs w:val="20"/>
        </w:rPr>
        <w:t xml:space="preserve"> sequences</w:t>
      </w:r>
      <w:r w:rsidR="00562A0A">
        <w:rPr>
          <w:sz w:val="20"/>
          <w:szCs w:val="20"/>
        </w:rPr>
        <w:t xml:space="preserve"> (sequences A and B)</w:t>
      </w:r>
      <w:r w:rsidR="006367D7">
        <w:rPr>
          <w:sz w:val="20"/>
          <w:szCs w:val="20"/>
        </w:rPr>
        <w:t xml:space="preserve"> can be generated recursively </w:t>
      </w:r>
      <w:r w:rsidR="007D106B">
        <w:rPr>
          <w:sz w:val="20"/>
          <w:szCs w:val="20"/>
        </w:rPr>
        <w:t>(N = 2</w:t>
      </w:r>
      <w:r w:rsidR="007D106B" w:rsidRPr="007D106B">
        <w:rPr>
          <w:sz w:val="20"/>
          <w:szCs w:val="20"/>
          <w:vertAlign w:val="superscript"/>
        </w:rPr>
        <w:t>K</w:t>
      </w:r>
      <w:r w:rsidR="007D106B">
        <w:rPr>
          <w:sz w:val="20"/>
          <w:szCs w:val="20"/>
        </w:rPr>
        <w:t xml:space="preserve">) </w:t>
      </w:r>
      <w:r w:rsidR="006367D7">
        <w:rPr>
          <w:sz w:val="20"/>
          <w:szCs w:val="20"/>
        </w:rPr>
        <w:t>as the following:</w:t>
      </w:r>
    </w:p>
    <w:p w14:paraId="36642F90" w14:textId="4D006250" w:rsidR="006367D7" w:rsidRDefault="006367D7" w:rsidP="006367D7">
      <w:pPr>
        <w:spacing w:after="120"/>
        <w:jc w:val="center"/>
        <w:rPr>
          <w:sz w:val="20"/>
          <w:szCs w:val="20"/>
        </w:rPr>
      </w:pPr>
      <w:r w:rsidRPr="006367D7">
        <w:rPr>
          <w:noProof/>
          <w:sz w:val="20"/>
          <w:szCs w:val="20"/>
        </w:rPr>
        <w:drawing>
          <wp:inline distT="0" distB="0" distL="0" distR="0" wp14:anchorId="22C872C7" wp14:editId="351B4FB4">
            <wp:extent cx="2052858" cy="724835"/>
            <wp:effectExtent l="0" t="0" r="5080" b="0"/>
            <wp:docPr id="1190710717" name="Picture 1" descr="A math equations and formula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0710717" name="Picture 1" descr="A math equations and formulas&#10;&#10;Description automatically generated with medium confidence"/>
                    <pic:cNvPicPr/>
                  </pic:nvPicPr>
                  <pic:blipFill>
                    <a:blip r:embed="rId7"/>
                    <a:stretch>
                      <a:fillRect/>
                    </a:stretch>
                  </pic:blipFill>
                  <pic:spPr>
                    <a:xfrm>
                      <a:off x="0" y="0"/>
                      <a:ext cx="2183141" cy="770836"/>
                    </a:xfrm>
                    <a:prstGeom prst="rect">
                      <a:avLst/>
                    </a:prstGeom>
                  </pic:spPr>
                </pic:pic>
              </a:graphicData>
            </a:graphic>
          </wp:inline>
        </w:drawing>
      </w:r>
    </w:p>
    <w:p w14:paraId="1B3D071B" w14:textId="17504817" w:rsidR="006367D7" w:rsidRDefault="006367D7" w:rsidP="006367D7">
      <w:pPr>
        <w:spacing w:after="120"/>
        <w:rPr>
          <w:sz w:val="20"/>
          <w:szCs w:val="20"/>
        </w:rPr>
      </w:pPr>
      <w:r>
        <w:rPr>
          <w:sz w:val="20"/>
          <w:szCs w:val="20"/>
        </w:rPr>
        <w:t xml:space="preserve">Where </w:t>
      </w:r>
      <w:r w:rsidR="007E3AA6">
        <w:rPr>
          <w:sz w:val="20"/>
          <w:szCs w:val="20"/>
        </w:rPr>
        <w:t xml:space="preserve">n = 1, …, N, k = 1, …, K, </w:t>
      </w:r>
      <w:r w:rsidR="00DC0DFC">
        <w:rPr>
          <w:sz w:val="20"/>
          <w:szCs w:val="20"/>
        </w:rPr>
        <w:t>D</w:t>
      </w:r>
      <w:r w:rsidR="00DC0DFC" w:rsidRPr="00DC0DFC">
        <w:rPr>
          <w:sz w:val="20"/>
          <w:szCs w:val="20"/>
          <w:vertAlign w:val="subscript"/>
        </w:rPr>
        <w:t>k</w:t>
      </w:r>
      <w:r w:rsidR="00DC0DFC">
        <w:rPr>
          <w:sz w:val="20"/>
          <w:szCs w:val="20"/>
        </w:rPr>
        <w:t xml:space="preserve"> </w:t>
      </w:r>
      <w:r w:rsidR="007D106B">
        <w:rPr>
          <w:sz w:val="20"/>
          <w:szCs w:val="20"/>
        </w:rPr>
        <w:t>= 2</w:t>
      </w:r>
      <w:r w:rsidR="007D106B" w:rsidRPr="007D106B">
        <w:rPr>
          <w:sz w:val="20"/>
          <w:szCs w:val="20"/>
          <w:vertAlign w:val="superscript"/>
        </w:rPr>
        <w:t>Pk</w:t>
      </w:r>
      <w:r w:rsidR="007D106B">
        <w:rPr>
          <w:sz w:val="20"/>
          <w:szCs w:val="20"/>
        </w:rPr>
        <w:t xml:space="preserve"> </w:t>
      </w:r>
      <w:r w:rsidR="00DC0DFC">
        <w:rPr>
          <w:sz w:val="20"/>
          <w:szCs w:val="20"/>
        </w:rPr>
        <w:t>is the delay, P</w:t>
      </w:r>
      <w:r w:rsidR="00DC0DFC" w:rsidRPr="00DC0DFC">
        <w:rPr>
          <w:sz w:val="20"/>
          <w:szCs w:val="20"/>
          <w:vertAlign w:val="subscript"/>
        </w:rPr>
        <w:t>k</w:t>
      </w:r>
      <w:r w:rsidR="00DC0DFC">
        <w:rPr>
          <w:sz w:val="20"/>
          <w:szCs w:val="20"/>
        </w:rPr>
        <w:t xml:space="preserve"> is a permutation of {0, 1, …, K-1}</w:t>
      </w:r>
      <w:r w:rsidR="008429B4">
        <w:rPr>
          <w:sz w:val="20"/>
          <w:szCs w:val="20"/>
        </w:rPr>
        <w:t xml:space="preserve">, and </w:t>
      </w:r>
      <w:proofErr w:type="spellStart"/>
      <w:r w:rsidR="008429B4">
        <w:rPr>
          <w:sz w:val="20"/>
          <w:szCs w:val="20"/>
        </w:rPr>
        <w:t>W</w:t>
      </w:r>
      <w:r w:rsidR="008429B4" w:rsidRPr="0099197A">
        <w:rPr>
          <w:sz w:val="20"/>
          <w:szCs w:val="20"/>
          <w:vertAlign w:val="subscript"/>
        </w:rPr>
        <w:t>k</w:t>
      </w:r>
      <w:proofErr w:type="spellEnd"/>
      <w:r w:rsidR="008429B4">
        <w:rPr>
          <w:sz w:val="20"/>
          <w:szCs w:val="20"/>
        </w:rPr>
        <w:t xml:space="preserve"> takes the value </w:t>
      </w:r>
      <w:r w:rsidR="00711846">
        <w:rPr>
          <w:sz w:val="20"/>
          <w:szCs w:val="20"/>
        </w:rPr>
        <w:t>from</w:t>
      </w:r>
      <w:r w:rsidR="008429B4">
        <w:rPr>
          <w:sz w:val="20"/>
          <w:szCs w:val="20"/>
        </w:rPr>
        <w:t xml:space="preserve"> </w:t>
      </w:r>
      <w:r w:rsidR="00711846">
        <w:rPr>
          <w:sz w:val="20"/>
          <w:szCs w:val="20"/>
        </w:rPr>
        <w:t>{</w:t>
      </w:r>
      <w:r w:rsidR="008429B4">
        <w:rPr>
          <w:sz w:val="20"/>
          <w:szCs w:val="20"/>
        </w:rPr>
        <w:t>1</w:t>
      </w:r>
      <w:r w:rsidR="00711846">
        <w:rPr>
          <w:sz w:val="20"/>
          <w:szCs w:val="20"/>
        </w:rPr>
        <w:t xml:space="preserve">, </w:t>
      </w:r>
      <w:r w:rsidR="008429B4">
        <w:rPr>
          <w:sz w:val="20"/>
          <w:szCs w:val="20"/>
        </w:rPr>
        <w:t>-1</w:t>
      </w:r>
      <w:r w:rsidR="00711846">
        <w:rPr>
          <w:sz w:val="20"/>
          <w:szCs w:val="20"/>
        </w:rPr>
        <w:t>}</w:t>
      </w:r>
      <w:r w:rsidR="008429B4">
        <w:rPr>
          <w:sz w:val="20"/>
          <w:szCs w:val="20"/>
        </w:rPr>
        <w:t>.</w:t>
      </w:r>
      <w:r w:rsidR="00341075">
        <w:rPr>
          <w:sz w:val="20"/>
          <w:szCs w:val="20"/>
        </w:rPr>
        <w:t xml:space="preserve"> </w:t>
      </w:r>
      <w:r w:rsidR="00341075">
        <w:rPr>
          <w:sz w:val="20"/>
          <w:szCs w:val="20"/>
        </w:rPr>
        <w:t xml:space="preserve">Different </w:t>
      </w:r>
      <w:proofErr w:type="spellStart"/>
      <w:r w:rsidR="00341075">
        <w:rPr>
          <w:sz w:val="20"/>
          <w:szCs w:val="20"/>
        </w:rPr>
        <w:t>Golay</w:t>
      </w:r>
      <w:proofErr w:type="spellEnd"/>
      <w:r w:rsidR="00341075">
        <w:rPr>
          <w:sz w:val="20"/>
          <w:szCs w:val="20"/>
        </w:rPr>
        <w:t xml:space="preserve"> sequences can be generated using different D and W vectors</w:t>
      </w:r>
      <w:r w:rsidR="00341075">
        <w:rPr>
          <w:rFonts w:ascii="SimSun" w:eastAsia="SimSun" w:hAnsi="SimSun" w:cs="SimSun"/>
          <w:sz w:val="20"/>
          <w:szCs w:val="20"/>
        </w:rPr>
        <w:t>.</w:t>
      </w:r>
    </w:p>
    <w:p w14:paraId="056AB5B9" w14:textId="75C60089" w:rsidR="007D106B" w:rsidRPr="002107CC" w:rsidRDefault="00063B1C" w:rsidP="006367D7">
      <w:pPr>
        <w:spacing w:after="120"/>
        <w:rPr>
          <w:rFonts w:ascii="SimSun" w:eastAsia="SimSun" w:hAnsi="SimSun" w:cs="SimSun"/>
          <w:sz w:val="20"/>
          <w:szCs w:val="20"/>
        </w:rPr>
      </w:pPr>
      <w:r>
        <w:rPr>
          <w:sz w:val="20"/>
          <w:szCs w:val="20"/>
        </w:rPr>
        <w:t xml:space="preserve">A low complexity correlator for </w:t>
      </w:r>
      <w:proofErr w:type="spellStart"/>
      <w:r>
        <w:rPr>
          <w:sz w:val="20"/>
          <w:szCs w:val="20"/>
        </w:rPr>
        <w:t>Golay</w:t>
      </w:r>
      <w:proofErr w:type="spellEnd"/>
      <w:r>
        <w:rPr>
          <w:sz w:val="20"/>
          <w:szCs w:val="20"/>
        </w:rPr>
        <w:t xml:space="preserve"> sequence with K = 3 is </w:t>
      </w:r>
      <w:r w:rsidR="00B338C2">
        <w:rPr>
          <w:sz w:val="20"/>
          <w:szCs w:val="20"/>
        </w:rPr>
        <w:t>illustrated</w:t>
      </w:r>
      <w:r>
        <w:rPr>
          <w:sz w:val="20"/>
          <w:szCs w:val="20"/>
        </w:rPr>
        <w:t xml:space="preserve"> in Figure 2.</w:t>
      </w:r>
      <w:r w:rsidR="00F21846">
        <w:rPr>
          <w:sz w:val="20"/>
          <w:szCs w:val="20"/>
        </w:rPr>
        <w:t xml:space="preserve"> For length</w:t>
      </w:r>
      <w:r w:rsidR="008018D0">
        <w:rPr>
          <w:sz w:val="20"/>
          <w:szCs w:val="20"/>
        </w:rPr>
        <w:t>-</w:t>
      </w:r>
      <w:r w:rsidR="00F21846">
        <w:rPr>
          <w:sz w:val="20"/>
          <w:szCs w:val="20"/>
        </w:rPr>
        <w:t>N</w:t>
      </w:r>
      <w:r w:rsidR="00BC5E9F">
        <w:rPr>
          <w:sz w:val="20"/>
          <w:szCs w:val="20"/>
        </w:rPr>
        <w:t xml:space="preserve"> sequences</w:t>
      </w:r>
      <w:r w:rsidR="00F21846">
        <w:rPr>
          <w:sz w:val="20"/>
          <w:szCs w:val="20"/>
        </w:rPr>
        <w:t>, it requires</w:t>
      </w:r>
      <w:r w:rsidR="00B338C2">
        <w:rPr>
          <w:sz w:val="20"/>
          <w:szCs w:val="20"/>
        </w:rPr>
        <w:t xml:space="preserve"> only</w:t>
      </w:r>
      <w:r w:rsidR="00F21846">
        <w:rPr>
          <w:sz w:val="20"/>
          <w:szCs w:val="20"/>
        </w:rPr>
        <w:t xml:space="preserve"> 2</w:t>
      </w:r>
      <w:r w:rsidR="00BC5E9F">
        <w:rPr>
          <w:sz w:val="20"/>
          <w:szCs w:val="20"/>
        </w:rPr>
        <w:t>*</w:t>
      </w:r>
      <w:r w:rsidR="00F21846">
        <w:rPr>
          <w:sz w:val="20"/>
          <w:szCs w:val="20"/>
        </w:rPr>
        <w:t>K add</w:t>
      </w:r>
      <w:r w:rsidR="00BC5E9F">
        <w:rPr>
          <w:sz w:val="20"/>
          <w:szCs w:val="20"/>
        </w:rPr>
        <w:t>i</w:t>
      </w:r>
      <w:r w:rsidR="00F21846">
        <w:rPr>
          <w:sz w:val="20"/>
          <w:szCs w:val="20"/>
        </w:rPr>
        <w:t>tions/subtractions</w:t>
      </w:r>
      <w:r w:rsidR="00711846">
        <w:rPr>
          <w:sz w:val="20"/>
          <w:szCs w:val="20"/>
        </w:rPr>
        <w:t xml:space="preserve"> to calculate the correlation with both sequences</w:t>
      </w:r>
      <w:r w:rsidR="00F21846">
        <w:rPr>
          <w:sz w:val="20"/>
          <w:szCs w:val="20"/>
        </w:rPr>
        <w:t xml:space="preserve">, instead of </w:t>
      </w:r>
      <w:r w:rsidR="00BC5E9F">
        <w:rPr>
          <w:sz w:val="20"/>
          <w:szCs w:val="20"/>
        </w:rPr>
        <w:t xml:space="preserve">e.g. </w:t>
      </w:r>
      <w:r w:rsidR="0028095D">
        <w:rPr>
          <w:sz w:val="20"/>
          <w:szCs w:val="20"/>
        </w:rPr>
        <w:t>(</w:t>
      </w:r>
      <w:r w:rsidR="00B338C2">
        <w:rPr>
          <w:sz w:val="20"/>
          <w:szCs w:val="20"/>
        </w:rPr>
        <w:t>N</w:t>
      </w:r>
      <w:r w:rsidR="0028095D">
        <w:rPr>
          <w:sz w:val="20"/>
          <w:szCs w:val="20"/>
        </w:rPr>
        <w:t>-1)</w:t>
      </w:r>
      <w:r w:rsidR="00BC5E9F">
        <w:rPr>
          <w:sz w:val="20"/>
          <w:szCs w:val="20"/>
        </w:rPr>
        <w:t xml:space="preserve"> additions/subtractions</w:t>
      </w:r>
      <w:r w:rsidR="008878C9">
        <w:rPr>
          <w:sz w:val="20"/>
          <w:szCs w:val="20"/>
        </w:rPr>
        <w:t xml:space="preserve"> for </w:t>
      </w:r>
      <w:r w:rsidR="00711846">
        <w:rPr>
          <w:sz w:val="20"/>
          <w:szCs w:val="20"/>
        </w:rPr>
        <w:t xml:space="preserve">one </w:t>
      </w:r>
      <w:r w:rsidR="00344971">
        <w:rPr>
          <w:sz w:val="20"/>
          <w:szCs w:val="20"/>
        </w:rPr>
        <w:t>m- or Gold-</w:t>
      </w:r>
      <w:r w:rsidR="008878C9">
        <w:rPr>
          <w:sz w:val="20"/>
          <w:szCs w:val="20"/>
        </w:rPr>
        <w:t xml:space="preserve"> sequence</w:t>
      </w:r>
      <w:r w:rsidR="00F21846">
        <w:rPr>
          <w:sz w:val="20"/>
          <w:szCs w:val="20"/>
        </w:rPr>
        <w:t>.</w:t>
      </w:r>
      <w:r w:rsidR="00F85480">
        <w:rPr>
          <w:sz w:val="20"/>
          <w:szCs w:val="20"/>
        </w:rPr>
        <w:t xml:space="preserve"> </w:t>
      </w:r>
    </w:p>
    <w:p w14:paraId="0F25F791" w14:textId="0E9E74C3" w:rsidR="00782226" w:rsidRDefault="00782226" w:rsidP="00782226">
      <w:pPr>
        <w:spacing w:after="120"/>
        <w:jc w:val="center"/>
        <w:rPr>
          <w:sz w:val="20"/>
          <w:szCs w:val="20"/>
        </w:rPr>
      </w:pPr>
      <w:r w:rsidRPr="00782226">
        <w:rPr>
          <w:noProof/>
          <w:sz w:val="20"/>
          <w:szCs w:val="20"/>
        </w:rPr>
        <w:lastRenderedPageBreak/>
        <w:drawing>
          <wp:inline distT="0" distB="0" distL="0" distR="0" wp14:anchorId="6FF216FB" wp14:editId="36B1F7F1">
            <wp:extent cx="3742379" cy="746077"/>
            <wp:effectExtent l="0" t="0" r="0" b="3810"/>
            <wp:docPr id="2002989685" name="Picture 1" descr="A diagram of a circu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2989685" name="Picture 1" descr="A diagram of a circuit&#10;&#10;Description automatically generated"/>
                    <pic:cNvPicPr/>
                  </pic:nvPicPr>
                  <pic:blipFill>
                    <a:blip r:embed="rId8"/>
                    <a:stretch>
                      <a:fillRect/>
                    </a:stretch>
                  </pic:blipFill>
                  <pic:spPr>
                    <a:xfrm>
                      <a:off x="0" y="0"/>
                      <a:ext cx="3780893" cy="753755"/>
                    </a:xfrm>
                    <a:prstGeom prst="rect">
                      <a:avLst/>
                    </a:prstGeom>
                  </pic:spPr>
                </pic:pic>
              </a:graphicData>
            </a:graphic>
          </wp:inline>
        </w:drawing>
      </w:r>
    </w:p>
    <w:p w14:paraId="5D078A9F" w14:textId="0B7AEE4B" w:rsidR="00782226" w:rsidRPr="00064A32" w:rsidRDefault="00782226" w:rsidP="00782226">
      <w:pPr>
        <w:pStyle w:val="Caption"/>
        <w:rPr>
          <w:sz w:val="15"/>
          <w:szCs w:val="15"/>
        </w:rPr>
      </w:pPr>
      <w:r w:rsidRPr="00064A32">
        <w:rPr>
          <w:sz w:val="20"/>
          <w:szCs w:val="20"/>
        </w:rPr>
        <w:t xml:space="preserve">Figure </w:t>
      </w:r>
      <w:r w:rsidRPr="00064A32">
        <w:rPr>
          <w:sz w:val="20"/>
          <w:szCs w:val="20"/>
        </w:rPr>
        <w:fldChar w:fldCharType="begin"/>
      </w:r>
      <w:r w:rsidRPr="00064A32">
        <w:rPr>
          <w:sz w:val="20"/>
          <w:szCs w:val="20"/>
        </w:rPr>
        <w:instrText xml:space="preserve"> SEQ Figure \* ARABIC </w:instrText>
      </w:r>
      <w:r w:rsidRPr="00064A32">
        <w:rPr>
          <w:sz w:val="20"/>
          <w:szCs w:val="20"/>
        </w:rPr>
        <w:fldChar w:fldCharType="separate"/>
      </w:r>
      <w:r w:rsidR="004A7BC2">
        <w:rPr>
          <w:noProof/>
          <w:sz w:val="20"/>
          <w:szCs w:val="20"/>
        </w:rPr>
        <w:t>2</w:t>
      </w:r>
      <w:r w:rsidRPr="00064A32">
        <w:rPr>
          <w:sz w:val="20"/>
          <w:szCs w:val="20"/>
        </w:rPr>
        <w:fldChar w:fldCharType="end"/>
      </w:r>
      <w:r w:rsidRPr="00064A32">
        <w:rPr>
          <w:sz w:val="20"/>
          <w:szCs w:val="20"/>
        </w:rPr>
        <w:t xml:space="preserve"> Low complexity correlator for </w:t>
      </w:r>
      <w:proofErr w:type="spellStart"/>
      <w:r w:rsidRPr="00064A32">
        <w:rPr>
          <w:sz w:val="20"/>
          <w:szCs w:val="20"/>
        </w:rPr>
        <w:t>Golay</w:t>
      </w:r>
      <w:proofErr w:type="spellEnd"/>
      <w:r w:rsidRPr="00064A32">
        <w:rPr>
          <w:sz w:val="20"/>
          <w:szCs w:val="20"/>
        </w:rPr>
        <w:t xml:space="preserve"> </w:t>
      </w:r>
      <w:proofErr w:type="gramStart"/>
      <w:r w:rsidRPr="00064A32">
        <w:rPr>
          <w:sz w:val="20"/>
          <w:szCs w:val="20"/>
        </w:rPr>
        <w:t>sequence</w:t>
      </w:r>
      <w:proofErr w:type="gramEnd"/>
    </w:p>
    <w:p w14:paraId="132F39D6" w14:textId="4FBCABC2" w:rsidR="00CA044B" w:rsidRDefault="00696EAF" w:rsidP="007C5DBE">
      <w:pPr>
        <w:spacing w:after="120"/>
        <w:rPr>
          <w:sz w:val="20"/>
          <w:szCs w:val="20"/>
        </w:rPr>
      </w:pPr>
      <w:r>
        <w:rPr>
          <w:sz w:val="20"/>
          <w:szCs w:val="20"/>
        </w:rPr>
        <w:fldChar w:fldCharType="begin"/>
      </w:r>
      <w:r>
        <w:rPr>
          <w:sz w:val="20"/>
          <w:szCs w:val="20"/>
        </w:rPr>
        <w:instrText xml:space="preserve"> REF _Ref166183867 \h </w:instrText>
      </w:r>
      <w:r>
        <w:rPr>
          <w:sz w:val="20"/>
          <w:szCs w:val="20"/>
        </w:rPr>
      </w:r>
      <w:r>
        <w:rPr>
          <w:sz w:val="20"/>
          <w:szCs w:val="20"/>
        </w:rPr>
        <w:fldChar w:fldCharType="separate"/>
      </w:r>
      <w:r w:rsidRPr="009A194E">
        <w:rPr>
          <w:sz w:val="20"/>
          <w:szCs w:val="20"/>
        </w:rPr>
        <w:t xml:space="preserve">Table </w:t>
      </w:r>
      <w:r w:rsidRPr="009A194E">
        <w:rPr>
          <w:noProof/>
          <w:sz w:val="20"/>
          <w:szCs w:val="20"/>
        </w:rPr>
        <w:t>1</w:t>
      </w:r>
      <w:r>
        <w:rPr>
          <w:sz w:val="20"/>
          <w:szCs w:val="20"/>
        </w:rPr>
        <w:fldChar w:fldCharType="end"/>
      </w:r>
      <w:r>
        <w:rPr>
          <w:sz w:val="20"/>
          <w:szCs w:val="20"/>
        </w:rPr>
        <w:t xml:space="preserve"> provides a quick summary of </w:t>
      </w:r>
      <w:r w:rsidR="00133A66">
        <w:rPr>
          <w:sz w:val="20"/>
          <w:szCs w:val="20"/>
        </w:rPr>
        <w:t xml:space="preserve">computation complexity </w:t>
      </w:r>
      <w:r w:rsidR="005B03E2">
        <w:rPr>
          <w:sz w:val="20"/>
          <w:szCs w:val="20"/>
        </w:rPr>
        <w:t xml:space="preserve">of calculating sequence correlation </w:t>
      </w:r>
      <w:r w:rsidR="00133A66">
        <w:rPr>
          <w:sz w:val="20"/>
          <w:szCs w:val="20"/>
        </w:rPr>
        <w:t xml:space="preserve">for different types of sequences. Considering that the receiver may need to </w:t>
      </w:r>
      <w:r w:rsidR="009667DC">
        <w:rPr>
          <w:sz w:val="20"/>
          <w:szCs w:val="20"/>
        </w:rPr>
        <w:t xml:space="preserve">perform more than one sequence correlation to handle time/frequency error, and/or multiple sequences, the benefit of reduced complexity becomes more </w:t>
      </w:r>
      <w:r w:rsidR="00064A32">
        <w:rPr>
          <w:sz w:val="20"/>
          <w:szCs w:val="20"/>
        </w:rPr>
        <w:t>significant.</w:t>
      </w:r>
    </w:p>
    <w:p w14:paraId="3B9BB563" w14:textId="0AF38DCE" w:rsidR="00CA044B" w:rsidRPr="009A194E" w:rsidRDefault="009A194E" w:rsidP="00696EAF">
      <w:pPr>
        <w:pStyle w:val="Caption"/>
        <w:keepNext/>
        <w:spacing w:after="0"/>
      </w:pPr>
      <w:bookmarkStart w:id="0" w:name="_Ref166183867"/>
      <w:r w:rsidRPr="009A194E">
        <w:rPr>
          <w:sz w:val="20"/>
          <w:szCs w:val="20"/>
        </w:rPr>
        <w:t xml:space="preserve">Table </w:t>
      </w:r>
      <w:r w:rsidRPr="009A194E">
        <w:rPr>
          <w:sz w:val="20"/>
          <w:szCs w:val="20"/>
        </w:rPr>
        <w:fldChar w:fldCharType="begin"/>
      </w:r>
      <w:r w:rsidRPr="009A194E">
        <w:rPr>
          <w:sz w:val="20"/>
          <w:szCs w:val="20"/>
        </w:rPr>
        <w:instrText xml:space="preserve"> SEQ Table \* ARABIC </w:instrText>
      </w:r>
      <w:r w:rsidRPr="009A194E">
        <w:rPr>
          <w:sz w:val="20"/>
          <w:szCs w:val="20"/>
        </w:rPr>
        <w:fldChar w:fldCharType="separate"/>
      </w:r>
      <w:r w:rsidRPr="009A194E">
        <w:rPr>
          <w:noProof/>
          <w:sz w:val="20"/>
          <w:szCs w:val="20"/>
        </w:rPr>
        <w:t>1</w:t>
      </w:r>
      <w:r w:rsidRPr="009A194E">
        <w:rPr>
          <w:sz w:val="20"/>
          <w:szCs w:val="20"/>
        </w:rPr>
        <w:fldChar w:fldCharType="end"/>
      </w:r>
      <w:bookmarkEnd w:id="0"/>
      <w:r w:rsidRPr="009A194E">
        <w:rPr>
          <w:sz w:val="20"/>
          <w:szCs w:val="20"/>
        </w:rPr>
        <w:t xml:space="preserve"> Computation complexity for one sequence correlation</w:t>
      </w:r>
      <w:r>
        <w:rPr>
          <w:sz w:val="20"/>
          <w:szCs w:val="20"/>
        </w:rPr>
        <w:t xml:space="preserve"> (sequence length N = 2</w:t>
      </w:r>
      <w:r w:rsidRPr="007D106B">
        <w:rPr>
          <w:sz w:val="20"/>
          <w:szCs w:val="20"/>
          <w:vertAlign w:val="superscript"/>
        </w:rPr>
        <w:t>K</w:t>
      </w:r>
      <w:r>
        <w:rPr>
          <w:sz w:val="20"/>
          <w:szCs w:val="20"/>
        </w:rPr>
        <w:t>)</w:t>
      </w:r>
    </w:p>
    <w:tbl>
      <w:tblPr>
        <w:tblStyle w:val="TableGrid"/>
        <w:tblW w:w="0" w:type="auto"/>
        <w:jc w:val="center"/>
        <w:tblLook w:val="04A0" w:firstRow="1" w:lastRow="0" w:firstColumn="1" w:lastColumn="0" w:noHBand="0" w:noVBand="1"/>
      </w:tblPr>
      <w:tblGrid>
        <w:gridCol w:w="1795"/>
        <w:gridCol w:w="5940"/>
      </w:tblGrid>
      <w:tr w:rsidR="00CA044B" w14:paraId="2FF8DD3E" w14:textId="77777777" w:rsidTr="00696EAF">
        <w:trPr>
          <w:jc w:val="center"/>
        </w:trPr>
        <w:tc>
          <w:tcPr>
            <w:tcW w:w="1795" w:type="dxa"/>
          </w:tcPr>
          <w:p w14:paraId="0D05CDF1" w14:textId="0FAE4EA0" w:rsidR="00CA044B" w:rsidRDefault="00CA044B" w:rsidP="00696EAF">
            <w:pPr>
              <w:rPr>
                <w:sz w:val="20"/>
                <w:szCs w:val="20"/>
              </w:rPr>
            </w:pPr>
            <w:r>
              <w:rPr>
                <w:sz w:val="20"/>
                <w:szCs w:val="20"/>
              </w:rPr>
              <w:t>m-sequence</w:t>
            </w:r>
          </w:p>
        </w:tc>
        <w:tc>
          <w:tcPr>
            <w:tcW w:w="5940" w:type="dxa"/>
          </w:tcPr>
          <w:p w14:paraId="32BA4BC0" w14:textId="34D0FB62" w:rsidR="00CA044B" w:rsidRDefault="009A194E" w:rsidP="00696EAF">
            <w:pPr>
              <w:rPr>
                <w:sz w:val="20"/>
                <w:szCs w:val="20"/>
              </w:rPr>
            </w:pPr>
            <w:r>
              <w:rPr>
                <w:sz w:val="20"/>
                <w:szCs w:val="20"/>
              </w:rPr>
              <w:t>(N-1) complex additions/subtractions</w:t>
            </w:r>
          </w:p>
        </w:tc>
      </w:tr>
      <w:tr w:rsidR="00CA044B" w14:paraId="0306E8FB" w14:textId="77777777" w:rsidTr="00696EAF">
        <w:trPr>
          <w:jc w:val="center"/>
        </w:trPr>
        <w:tc>
          <w:tcPr>
            <w:tcW w:w="1795" w:type="dxa"/>
          </w:tcPr>
          <w:p w14:paraId="794C5ADA" w14:textId="3C4D8931" w:rsidR="00CA044B" w:rsidRDefault="00CA044B" w:rsidP="00696EAF">
            <w:pPr>
              <w:rPr>
                <w:sz w:val="20"/>
                <w:szCs w:val="20"/>
              </w:rPr>
            </w:pPr>
            <w:r>
              <w:rPr>
                <w:sz w:val="20"/>
                <w:szCs w:val="20"/>
              </w:rPr>
              <w:t>Gold sequence</w:t>
            </w:r>
          </w:p>
        </w:tc>
        <w:tc>
          <w:tcPr>
            <w:tcW w:w="5940" w:type="dxa"/>
          </w:tcPr>
          <w:p w14:paraId="01465A68" w14:textId="107C9CDD" w:rsidR="00CA044B" w:rsidRDefault="009A194E" w:rsidP="00696EAF">
            <w:pPr>
              <w:rPr>
                <w:sz w:val="20"/>
                <w:szCs w:val="20"/>
              </w:rPr>
            </w:pPr>
            <w:r>
              <w:rPr>
                <w:sz w:val="20"/>
                <w:szCs w:val="20"/>
              </w:rPr>
              <w:t>(N-1) complex additions/subtractions</w:t>
            </w:r>
          </w:p>
        </w:tc>
      </w:tr>
      <w:tr w:rsidR="00CA044B" w14:paraId="65FE6798" w14:textId="77777777" w:rsidTr="00696EAF">
        <w:trPr>
          <w:jc w:val="center"/>
        </w:trPr>
        <w:tc>
          <w:tcPr>
            <w:tcW w:w="1795" w:type="dxa"/>
          </w:tcPr>
          <w:p w14:paraId="3B248435" w14:textId="36233024" w:rsidR="00CA044B" w:rsidRDefault="00CA044B" w:rsidP="00696EAF">
            <w:pPr>
              <w:rPr>
                <w:sz w:val="20"/>
                <w:szCs w:val="20"/>
              </w:rPr>
            </w:pPr>
            <w:r>
              <w:rPr>
                <w:sz w:val="20"/>
                <w:szCs w:val="20"/>
              </w:rPr>
              <w:t>ZC sequence</w:t>
            </w:r>
          </w:p>
        </w:tc>
        <w:tc>
          <w:tcPr>
            <w:tcW w:w="5940" w:type="dxa"/>
          </w:tcPr>
          <w:p w14:paraId="02F0ABE0" w14:textId="5EAC8584" w:rsidR="00CA044B" w:rsidRDefault="009A194E" w:rsidP="00696EAF">
            <w:pPr>
              <w:rPr>
                <w:sz w:val="20"/>
                <w:szCs w:val="20"/>
              </w:rPr>
            </w:pPr>
            <w:r>
              <w:rPr>
                <w:sz w:val="20"/>
                <w:szCs w:val="20"/>
              </w:rPr>
              <w:t>N complex multiplications + (N-1) complex additions/subtractions</w:t>
            </w:r>
          </w:p>
        </w:tc>
      </w:tr>
      <w:tr w:rsidR="00CA044B" w14:paraId="3F2FA14B" w14:textId="77777777" w:rsidTr="00696EAF">
        <w:trPr>
          <w:jc w:val="center"/>
        </w:trPr>
        <w:tc>
          <w:tcPr>
            <w:tcW w:w="1795" w:type="dxa"/>
          </w:tcPr>
          <w:p w14:paraId="6BD92D67" w14:textId="36FD79AE" w:rsidR="00CA044B" w:rsidRDefault="00CA044B" w:rsidP="00696EAF">
            <w:pPr>
              <w:rPr>
                <w:sz w:val="20"/>
                <w:szCs w:val="20"/>
              </w:rPr>
            </w:pPr>
            <w:proofErr w:type="spellStart"/>
            <w:r>
              <w:rPr>
                <w:sz w:val="20"/>
                <w:szCs w:val="20"/>
              </w:rPr>
              <w:t>Golay</w:t>
            </w:r>
            <w:proofErr w:type="spellEnd"/>
            <w:r>
              <w:rPr>
                <w:sz w:val="20"/>
                <w:szCs w:val="20"/>
              </w:rPr>
              <w:t xml:space="preserve"> sequence</w:t>
            </w:r>
          </w:p>
        </w:tc>
        <w:tc>
          <w:tcPr>
            <w:tcW w:w="5940" w:type="dxa"/>
          </w:tcPr>
          <w:p w14:paraId="05AFAA94" w14:textId="67C25542" w:rsidR="00CA044B" w:rsidRDefault="009A194E" w:rsidP="00696EAF">
            <w:pPr>
              <w:rPr>
                <w:sz w:val="20"/>
                <w:szCs w:val="20"/>
              </w:rPr>
            </w:pPr>
            <w:r>
              <w:rPr>
                <w:sz w:val="20"/>
                <w:szCs w:val="20"/>
              </w:rPr>
              <w:t>2*K complex additions/subtractions</w:t>
            </w:r>
          </w:p>
        </w:tc>
      </w:tr>
    </w:tbl>
    <w:p w14:paraId="16922179" w14:textId="77777777" w:rsidR="00CA044B" w:rsidRDefault="00CA044B" w:rsidP="007C5DBE">
      <w:pPr>
        <w:spacing w:after="120"/>
        <w:rPr>
          <w:sz w:val="20"/>
          <w:szCs w:val="20"/>
        </w:rPr>
      </w:pPr>
    </w:p>
    <w:p w14:paraId="6152B85D" w14:textId="4163B36F" w:rsidR="00BB0179" w:rsidRDefault="00BB0179" w:rsidP="007C5DBE">
      <w:pPr>
        <w:spacing w:after="120"/>
        <w:rPr>
          <w:sz w:val="20"/>
          <w:szCs w:val="20"/>
        </w:rPr>
      </w:pPr>
      <w:proofErr w:type="spellStart"/>
      <w:r>
        <w:rPr>
          <w:sz w:val="20"/>
          <w:szCs w:val="20"/>
        </w:rPr>
        <w:t>Golay</w:t>
      </w:r>
      <w:proofErr w:type="spellEnd"/>
      <w:r>
        <w:rPr>
          <w:sz w:val="20"/>
          <w:szCs w:val="20"/>
        </w:rPr>
        <w:t xml:space="preserve"> sequences also have the following good properties: (1) </w:t>
      </w:r>
      <w:r w:rsidR="00562A0A">
        <w:rPr>
          <w:sz w:val="20"/>
          <w:szCs w:val="20"/>
        </w:rPr>
        <w:t xml:space="preserve">The same </w:t>
      </w:r>
      <w:proofErr w:type="spellStart"/>
      <w:r w:rsidR="00562A0A">
        <w:rPr>
          <w:sz w:val="20"/>
          <w:szCs w:val="20"/>
        </w:rPr>
        <w:t>Golay</w:t>
      </w:r>
      <w:proofErr w:type="spellEnd"/>
      <w:r w:rsidR="00562A0A">
        <w:rPr>
          <w:sz w:val="20"/>
          <w:szCs w:val="20"/>
        </w:rPr>
        <w:t xml:space="preserve"> correlator provides the correlation with the pair of </w:t>
      </w:r>
      <w:proofErr w:type="spellStart"/>
      <w:r w:rsidR="00562A0A">
        <w:rPr>
          <w:sz w:val="20"/>
          <w:szCs w:val="20"/>
        </w:rPr>
        <w:t>Golay</w:t>
      </w:r>
      <w:proofErr w:type="spellEnd"/>
      <w:r w:rsidR="00562A0A">
        <w:rPr>
          <w:sz w:val="20"/>
          <w:szCs w:val="20"/>
        </w:rPr>
        <w:t xml:space="preserve"> sequences (sequences A and B as shown above)</w:t>
      </w:r>
      <w:r w:rsidR="001C61D4">
        <w:rPr>
          <w:sz w:val="20"/>
          <w:szCs w:val="20"/>
        </w:rPr>
        <w:t xml:space="preserve">. This can be useful if multiple sequences are used. (2) The peak to average ratio in frequency domain is less than 3 </w:t>
      </w:r>
      <w:proofErr w:type="spellStart"/>
      <w:r w:rsidR="001C61D4">
        <w:rPr>
          <w:sz w:val="20"/>
          <w:szCs w:val="20"/>
        </w:rPr>
        <w:t>dB.</w:t>
      </w:r>
      <w:proofErr w:type="spellEnd"/>
    </w:p>
    <w:p w14:paraId="1FF8F5FC" w14:textId="32DBB952" w:rsidR="004A7BC2" w:rsidRDefault="0002257D" w:rsidP="002431E1">
      <w:pPr>
        <w:spacing w:after="120"/>
        <w:rPr>
          <w:sz w:val="20"/>
          <w:szCs w:val="20"/>
        </w:rPr>
      </w:pPr>
      <w:r>
        <w:rPr>
          <w:sz w:val="20"/>
          <w:szCs w:val="20"/>
        </w:rPr>
        <w:t xml:space="preserve">As an example, </w:t>
      </w:r>
      <w:r w:rsidR="00B4688B">
        <w:rPr>
          <w:sz w:val="20"/>
          <w:szCs w:val="20"/>
        </w:rPr>
        <w:fldChar w:fldCharType="begin"/>
      </w:r>
      <w:r w:rsidR="00B4688B">
        <w:rPr>
          <w:sz w:val="20"/>
          <w:szCs w:val="20"/>
        </w:rPr>
        <w:instrText xml:space="preserve"> REF _Ref166189926 \h </w:instrText>
      </w:r>
      <w:r w:rsidR="00B4688B">
        <w:rPr>
          <w:sz w:val="20"/>
          <w:szCs w:val="20"/>
        </w:rPr>
      </w:r>
      <w:r w:rsidR="00B4688B">
        <w:rPr>
          <w:sz w:val="20"/>
          <w:szCs w:val="20"/>
        </w:rPr>
        <w:fldChar w:fldCharType="separate"/>
      </w:r>
      <w:r w:rsidR="00B4688B" w:rsidRPr="004A7BC2">
        <w:rPr>
          <w:sz w:val="20"/>
          <w:szCs w:val="20"/>
        </w:rPr>
        <w:t xml:space="preserve">Figure </w:t>
      </w:r>
      <w:r w:rsidR="00B4688B" w:rsidRPr="004A7BC2">
        <w:rPr>
          <w:noProof/>
          <w:sz w:val="20"/>
          <w:szCs w:val="20"/>
        </w:rPr>
        <w:t>3</w:t>
      </w:r>
      <w:r w:rsidR="00B4688B">
        <w:rPr>
          <w:sz w:val="20"/>
          <w:szCs w:val="20"/>
        </w:rPr>
        <w:fldChar w:fldCharType="end"/>
      </w:r>
      <w:r w:rsidR="00B4688B">
        <w:rPr>
          <w:sz w:val="20"/>
          <w:szCs w:val="20"/>
        </w:rPr>
        <w:t xml:space="preserve"> provides the plot for the auto-correlation and cross-correlation coefficients </w:t>
      </w:r>
      <w:r w:rsidR="002431E1">
        <w:rPr>
          <w:sz w:val="20"/>
          <w:szCs w:val="20"/>
        </w:rPr>
        <w:t xml:space="preserve">for a pair of length-128 </w:t>
      </w:r>
      <w:proofErr w:type="spellStart"/>
      <w:r w:rsidR="002431E1">
        <w:rPr>
          <w:sz w:val="20"/>
          <w:szCs w:val="20"/>
        </w:rPr>
        <w:t>Golay</w:t>
      </w:r>
      <w:proofErr w:type="spellEnd"/>
      <w:r w:rsidR="002431E1">
        <w:rPr>
          <w:sz w:val="20"/>
          <w:szCs w:val="20"/>
        </w:rPr>
        <w:t xml:space="preserve"> sequences generated using </w:t>
      </w:r>
      <w:r w:rsidR="002431E1" w:rsidRPr="002431E1">
        <w:rPr>
          <w:sz w:val="20"/>
          <w:szCs w:val="20"/>
        </w:rPr>
        <w:t>W = [-1, -1, -1, -1, 1, -1, -1]</w:t>
      </w:r>
      <w:r w:rsidR="002431E1">
        <w:rPr>
          <w:sz w:val="20"/>
          <w:szCs w:val="20"/>
        </w:rPr>
        <w:t xml:space="preserve"> and </w:t>
      </w:r>
      <w:r w:rsidR="002431E1" w:rsidRPr="002431E1">
        <w:rPr>
          <w:sz w:val="20"/>
          <w:szCs w:val="20"/>
        </w:rPr>
        <w:t xml:space="preserve">D = [1, 8, 2, 4, 16, 32, 64] </w:t>
      </w:r>
      <w:r w:rsidR="002431E1">
        <w:rPr>
          <w:sz w:val="20"/>
          <w:szCs w:val="20"/>
        </w:rPr>
        <w:t xml:space="preserve">(used in </w:t>
      </w:r>
      <w:r w:rsidR="002431E1" w:rsidRPr="002431E1">
        <w:rPr>
          <w:sz w:val="20"/>
          <w:szCs w:val="20"/>
        </w:rPr>
        <w:t>802.11ad</w:t>
      </w:r>
      <w:r w:rsidR="002431E1">
        <w:rPr>
          <w:sz w:val="20"/>
          <w:szCs w:val="20"/>
        </w:rPr>
        <w:t>)</w:t>
      </w:r>
      <w:r w:rsidR="00F81CD0">
        <w:rPr>
          <w:sz w:val="20"/>
          <w:szCs w:val="20"/>
        </w:rPr>
        <w:t>. This figure shows quite good correlation properties.</w:t>
      </w:r>
    </w:p>
    <w:p w14:paraId="141E63C0" w14:textId="67403C3B" w:rsidR="00CA044B" w:rsidRDefault="0073391A" w:rsidP="004A7BC2">
      <w:pPr>
        <w:spacing w:after="120"/>
        <w:jc w:val="center"/>
        <w:rPr>
          <w:sz w:val="20"/>
          <w:szCs w:val="20"/>
        </w:rPr>
      </w:pPr>
      <w:r w:rsidRPr="0073391A">
        <w:rPr>
          <w:noProof/>
          <w:sz w:val="20"/>
          <w:szCs w:val="20"/>
        </w:rPr>
        <w:drawing>
          <wp:inline distT="0" distB="0" distL="0" distR="0" wp14:anchorId="7BD98DB3" wp14:editId="33521324">
            <wp:extent cx="2676588" cy="2136772"/>
            <wp:effectExtent l="0" t="0" r="3175" b="0"/>
            <wp:docPr id="1216733014" name="Picture 1" descr="A graph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6733014" name="Picture 1" descr="A graph of a graph&#10;&#10;Description automatically generated"/>
                    <pic:cNvPicPr/>
                  </pic:nvPicPr>
                  <pic:blipFill>
                    <a:blip r:embed="rId9"/>
                    <a:stretch>
                      <a:fillRect/>
                    </a:stretch>
                  </pic:blipFill>
                  <pic:spPr>
                    <a:xfrm>
                      <a:off x="0" y="0"/>
                      <a:ext cx="2697514" cy="2153478"/>
                    </a:xfrm>
                    <a:prstGeom prst="rect">
                      <a:avLst/>
                    </a:prstGeom>
                  </pic:spPr>
                </pic:pic>
              </a:graphicData>
            </a:graphic>
          </wp:inline>
        </w:drawing>
      </w:r>
      <w:r w:rsidR="004A7BC2" w:rsidRPr="004A7BC2">
        <w:rPr>
          <w:noProof/>
          <w:sz w:val="20"/>
          <w:szCs w:val="20"/>
        </w:rPr>
        <w:drawing>
          <wp:inline distT="0" distB="0" distL="0" distR="0" wp14:anchorId="4E7BF056" wp14:editId="7A7B4DDA">
            <wp:extent cx="2761367" cy="2122373"/>
            <wp:effectExtent l="0" t="0" r="0" b="0"/>
            <wp:docPr id="559717120" name="Picture 1" descr="A graph with blu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9717120" name="Picture 1" descr="A graph with blue lines&#10;&#10;Description automatically generated"/>
                    <pic:cNvPicPr/>
                  </pic:nvPicPr>
                  <pic:blipFill>
                    <a:blip r:embed="rId10"/>
                    <a:stretch>
                      <a:fillRect/>
                    </a:stretch>
                  </pic:blipFill>
                  <pic:spPr>
                    <a:xfrm>
                      <a:off x="0" y="0"/>
                      <a:ext cx="2783086" cy="2139066"/>
                    </a:xfrm>
                    <a:prstGeom prst="rect">
                      <a:avLst/>
                    </a:prstGeom>
                  </pic:spPr>
                </pic:pic>
              </a:graphicData>
            </a:graphic>
          </wp:inline>
        </w:drawing>
      </w:r>
    </w:p>
    <w:p w14:paraId="70498670" w14:textId="3C3B28DE" w:rsidR="004A7BC2" w:rsidRDefault="004A7BC2" w:rsidP="004A7BC2">
      <w:pPr>
        <w:spacing w:after="120"/>
        <w:jc w:val="center"/>
        <w:rPr>
          <w:sz w:val="20"/>
          <w:szCs w:val="20"/>
        </w:rPr>
      </w:pPr>
      <w:r>
        <w:rPr>
          <w:sz w:val="20"/>
          <w:szCs w:val="20"/>
        </w:rPr>
        <w:t>(a) auto-correlation</w:t>
      </w:r>
      <w:r>
        <w:rPr>
          <w:sz w:val="20"/>
          <w:szCs w:val="20"/>
        </w:rPr>
        <w:tab/>
      </w:r>
      <w:r>
        <w:rPr>
          <w:sz w:val="20"/>
          <w:szCs w:val="20"/>
        </w:rPr>
        <w:tab/>
      </w:r>
      <w:r>
        <w:rPr>
          <w:sz w:val="20"/>
          <w:szCs w:val="20"/>
        </w:rPr>
        <w:tab/>
      </w:r>
      <w:r>
        <w:rPr>
          <w:sz w:val="20"/>
          <w:szCs w:val="20"/>
        </w:rPr>
        <w:tab/>
        <w:t>(b) cross-correlation</w:t>
      </w:r>
    </w:p>
    <w:p w14:paraId="2E4EF9DE" w14:textId="6F4857E2" w:rsidR="004A7BC2" w:rsidRPr="004A7BC2" w:rsidRDefault="004A7BC2" w:rsidP="004A7BC2">
      <w:pPr>
        <w:pStyle w:val="Caption"/>
        <w:rPr>
          <w:sz w:val="15"/>
          <w:szCs w:val="15"/>
        </w:rPr>
      </w:pPr>
      <w:bookmarkStart w:id="1" w:name="_Ref166189926"/>
      <w:r w:rsidRPr="004A7BC2">
        <w:rPr>
          <w:sz w:val="20"/>
          <w:szCs w:val="20"/>
        </w:rPr>
        <w:t xml:space="preserve">Figure </w:t>
      </w:r>
      <w:r w:rsidRPr="004A7BC2">
        <w:rPr>
          <w:sz w:val="20"/>
          <w:szCs w:val="20"/>
        </w:rPr>
        <w:fldChar w:fldCharType="begin"/>
      </w:r>
      <w:r w:rsidRPr="004A7BC2">
        <w:rPr>
          <w:sz w:val="20"/>
          <w:szCs w:val="20"/>
        </w:rPr>
        <w:instrText xml:space="preserve"> SEQ Figure \* ARABIC </w:instrText>
      </w:r>
      <w:r w:rsidRPr="004A7BC2">
        <w:rPr>
          <w:sz w:val="20"/>
          <w:szCs w:val="20"/>
        </w:rPr>
        <w:fldChar w:fldCharType="separate"/>
      </w:r>
      <w:r w:rsidRPr="004A7BC2">
        <w:rPr>
          <w:noProof/>
          <w:sz w:val="20"/>
          <w:szCs w:val="20"/>
        </w:rPr>
        <w:t>3</w:t>
      </w:r>
      <w:r w:rsidRPr="004A7BC2">
        <w:rPr>
          <w:sz w:val="20"/>
          <w:szCs w:val="20"/>
        </w:rPr>
        <w:fldChar w:fldCharType="end"/>
      </w:r>
      <w:bookmarkEnd w:id="1"/>
      <w:r w:rsidRPr="004A7BC2">
        <w:rPr>
          <w:sz w:val="20"/>
          <w:szCs w:val="20"/>
        </w:rPr>
        <w:t xml:space="preserve"> Auto-correlation and cross-correlation for a pair of </w:t>
      </w:r>
      <w:proofErr w:type="spellStart"/>
      <w:r w:rsidRPr="004A7BC2">
        <w:rPr>
          <w:sz w:val="20"/>
          <w:szCs w:val="20"/>
        </w:rPr>
        <w:t>Golay</w:t>
      </w:r>
      <w:proofErr w:type="spellEnd"/>
      <w:r w:rsidRPr="004A7BC2">
        <w:rPr>
          <w:sz w:val="20"/>
          <w:szCs w:val="20"/>
        </w:rPr>
        <w:t xml:space="preserve"> </w:t>
      </w:r>
      <w:proofErr w:type="gramStart"/>
      <w:r w:rsidRPr="004A7BC2">
        <w:rPr>
          <w:sz w:val="20"/>
          <w:szCs w:val="20"/>
        </w:rPr>
        <w:t>sequences</w:t>
      </w:r>
      <w:proofErr w:type="gramEnd"/>
    </w:p>
    <w:p w14:paraId="66F36AB4" w14:textId="1A4B3D60" w:rsidR="008556DC" w:rsidRDefault="008556DC" w:rsidP="008556DC">
      <w:pPr>
        <w:spacing w:after="120"/>
        <w:rPr>
          <w:sz w:val="20"/>
          <w:szCs w:val="20"/>
        </w:rPr>
      </w:pPr>
      <w:r>
        <w:rPr>
          <w:sz w:val="20"/>
          <w:szCs w:val="20"/>
        </w:rPr>
        <w:t xml:space="preserve">There are still a lot of aspects to be investigated further to evaluate the potential of using </w:t>
      </w:r>
      <w:proofErr w:type="spellStart"/>
      <w:r>
        <w:rPr>
          <w:sz w:val="20"/>
          <w:szCs w:val="20"/>
        </w:rPr>
        <w:t>Golay</w:t>
      </w:r>
      <w:proofErr w:type="spellEnd"/>
      <w:r>
        <w:rPr>
          <w:sz w:val="20"/>
          <w:szCs w:val="20"/>
        </w:rPr>
        <w:t xml:space="preserve"> sequences as overlaid sequences and how it compares with other types of sequences, including e.g.,</w:t>
      </w:r>
    </w:p>
    <w:p w14:paraId="3210370A" w14:textId="1F98EFCB" w:rsidR="00530266" w:rsidRPr="00AC67CB" w:rsidRDefault="00530266" w:rsidP="00F54DA4">
      <w:pPr>
        <w:pStyle w:val="ListParagraph"/>
        <w:numPr>
          <w:ilvl w:val="0"/>
          <w:numId w:val="33"/>
        </w:numPr>
        <w:ind w:leftChars="0"/>
        <w:rPr>
          <w:rFonts w:ascii="Times New Roman" w:hAnsi="Times New Roman"/>
          <w:szCs w:val="20"/>
        </w:rPr>
      </w:pPr>
      <w:r w:rsidRPr="00AC67CB">
        <w:rPr>
          <w:rFonts w:ascii="Times New Roman" w:hAnsi="Times New Roman"/>
          <w:szCs w:val="20"/>
        </w:rPr>
        <w:t xml:space="preserve">The performance </w:t>
      </w:r>
      <w:r w:rsidR="00AC67CB" w:rsidRPr="00AC67CB">
        <w:rPr>
          <w:rFonts w:ascii="Times New Roman" w:hAnsi="Times New Roman"/>
          <w:szCs w:val="20"/>
        </w:rPr>
        <w:t>of</w:t>
      </w:r>
      <w:r w:rsidRPr="00AC67CB">
        <w:rPr>
          <w:rFonts w:ascii="Times New Roman" w:hAnsi="Times New Roman"/>
          <w:szCs w:val="20"/>
        </w:rPr>
        <w:t xml:space="preserve"> OOK-based receiver</w:t>
      </w:r>
    </w:p>
    <w:p w14:paraId="56CD085E" w14:textId="3A4279FC" w:rsidR="00602052" w:rsidRPr="00AC67CB" w:rsidRDefault="00602052" w:rsidP="00F54DA4">
      <w:pPr>
        <w:pStyle w:val="ListParagraph"/>
        <w:numPr>
          <w:ilvl w:val="0"/>
          <w:numId w:val="33"/>
        </w:numPr>
        <w:ind w:leftChars="0"/>
        <w:rPr>
          <w:rFonts w:ascii="Times New Roman" w:hAnsi="Times New Roman"/>
          <w:szCs w:val="20"/>
        </w:rPr>
      </w:pPr>
      <w:r w:rsidRPr="00AC67CB">
        <w:rPr>
          <w:rFonts w:ascii="Times New Roman" w:hAnsi="Times New Roman"/>
          <w:szCs w:val="20"/>
        </w:rPr>
        <w:t xml:space="preserve">The performance </w:t>
      </w:r>
      <w:r w:rsidR="00AF1B7F" w:rsidRPr="00AC67CB">
        <w:rPr>
          <w:rFonts w:ascii="Times New Roman" w:hAnsi="Times New Roman"/>
          <w:szCs w:val="20"/>
        </w:rPr>
        <w:t>of</w:t>
      </w:r>
      <w:r w:rsidRPr="00AC67CB">
        <w:rPr>
          <w:rFonts w:ascii="Times New Roman" w:hAnsi="Times New Roman"/>
          <w:szCs w:val="20"/>
        </w:rPr>
        <w:t xml:space="preserve"> sequence-based receiver</w:t>
      </w:r>
    </w:p>
    <w:p w14:paraId="7B99CF61" w14:textId="1D836656" w:rsidR="00D67B37" w:rsidRPr="00AC67CB" w:rsidRDefault="00D67B37" w:rsidP="00F54DA4">
      <w:pPr>
        <w:pStyle w:val="ListParagraph"/>
        <w:numPr>
          <w:ilvl w:val="0"/>
          <w:numId w:val="33"/>
        </w:numPr>
        <w:ind w:leftChars="0"/>
        <w:rPr>
          <w:rFonts w:ascii="Times New Roman" w:hAnsi="Times New Roman"/>
          <w:szCs w:val="20"/>
        </w:rPr>
      </w:pPr>
      <w:r w:rsidRPr="00AC67CB">
        <w:rPr>
          <w:rFonts w:ascii="Times New Roman" w:hAnsi="Times New Roman"/>
          <w:szCs w:val="20"/>
        </w:rPr>
        <w:t>T</w:t>
      </w:r>
      <w:r w:rsidR="00F77983" w:rsidRPr="00AC67CB">
        <w:rPr>
          <w:rFonts w:ascii="Times New Roman" w:hAnsi="Times New Roman"/>
          <w:szCs w:val="20"/>
        </w:rPr>
        <w:t xml:space="preserve">he </w:t>
      </w:r>
      <w:r w:rsidRPr="00AC67CB">
        <w:rPr>
          <w:rFonts w:ascii="Times New Roman" w:hAnsi="Times New Roman"/>
          <w:szCs w:val="20"/>
        </w:rPr>
        <w:t>size</w:t>
      </w:r>
      <w:r w:rsidR="00F77983" w:rsidRPr="00AC67CB">
        <w:rPr>
          <w:rFonts w:ascii="Times New Roman" w:hAnsi="Times New Roman"/>
          <w:szCs w:val="20"/>
        </w:rPr>
        <w:t xml:space="preserve"> of sequence</w:t>
      </w:r>
      <w:r w:rsidRPr="00AC67CB">
        <w:rPr>
          <w:rFonts w:ascii="Times New Roman" w:hAnsi="Times New Roman"/>
          <w:szCs w:val="20"/>
        </w:rPr>
        <w:t xml:space="preserve"> pool with good correlation pro</w:t>
      </w:r>
      <w:r w:rsidR="00960B72" w:rsidRPr="00AC67CB">
        <w:rPr>
          <w:rFonts w:ascii="Times New Roman" w:hAnsi="Times New Roman"/>
          <w:szCs w:val="20"/>
        </w:rPr>
        <w:t>perties, to support multiple sequences per cell and potentially different sets of sequences for different cells</w:t>
      </w:r>
    </w:p>
    <w:p w14:paraId="3B65B971" w14:textId="1492767C" w:rsidR="00602052" w:rsidRPr="00AC67CB" w:rsidRDefault="00E07620" w:rsidP="00F54DA4">
      <w:pPr>
        <w:pStyle w:val="ListParagraph"/>
        <w:numPr>
          <w:ilvl w:val="0"/>
          <w:numId w:val="33"/>
        </w:numPr>
        <w:ind w:leftChars="0"/>
        <w:rPr>
          <w:rFonts w:ascii="Times New Roman" w:hAnsi="Times New Roman"/>
          <w:szCs w:val="20"/>
        </w:rPr>
      </w:pPr>
      <w:r w:rsidRPr="00AC67CB">
        <w:rPr>
          <w:rFonts w:ascii="Times New Roman" w:hAnsi="Times New Roman"/>
          <w:szCs w:val="20"/>
        </w:rPr>
        <w:t>The robustness against time and frequency offset</w:t>
      </w:r>
    </w:p>
    <w:p w14:paraId="6B10CD28" w14:textId="54E87957" w:rsidR="00AC67CB" w:rsidRDefault="0002257D" w:rsidP="007C5DBE">
      <w:pPr>
        <w:spacing w:after="120"/>
        <w:rPr>
          <w:sz w:val="20"/>
          <w:szCs w:val="20"/>
        </w:rPr>
      </w:pPr>
      <w:r>
        <w:rPr>
          <w:sz w:val="20"/>
          <w:szCs w:val="20"/>
        </w:rPr>
        <w:t>W</w:t>
      </w:r>
      <w:r w:rsidR="00AC67CB">
        <w:rPr>
          <w:sz w:val="20"/>
          <w:szCs w:val="20"/>
        </w:rPr>
        <w:t>e think it is worth further investigation.</w:t>
      </w:r>
    </w:p>
    <w:p w14:paraId="33614D8C" w14:textId="6867BBB6" w:rsidR="00AC67CB" w:rsidRPr="000D4DE9" w:rsidRDefault="00AC67CB" w:rsidP="00AC67CB">
      <w:pPr>
        <w:spacing w:after="120"/>
        <w:rPr>
          <w:b/>
          <w:bCs/>
          <w:sz w:val="20"/>
          <w:szCs w:val="20"/>
          <w:lang w:val="en-GB"/>
        </w:rPr>
      </w:pPr>
      <w:r w:rsidRPr="00E00772">
        <w:rPr>
          <w:b/>
          <w:bCs/>
          <w:sz w:val="20"/>
          <w:szCs w:val="20"/>
          <w:lang w:val="en-GB"/>
        </w:rPr>
        <w:t xml:space="preserve">Proposal </w:t>
      </w:r>
      <w:r>
        <w:rPr>
          <w:b/>
          <w:bCs/>
          <w:sz w:val="20"/>
          <w:szCs w:val="20"/>
          <w:lang w:val="en-GB"/>
        </w:rPr>
        <w:t>6</w:t>
      </w:r>
      <w:r w:rsidRPr="00E00772">
        <w:rPr>
          <w:b/>
          <w:bCs/>
          <w:sz w:val="20"/>
          <w:szCs w:val="20"/>
          <w:lang w:val="en-GB"/>
        </w:rPr>
        <w:t xml:space="preserve">: </w:t>
      </w:r>
      <w:r>
        <w:rPr>
          <w:b/>
          <w:bCs/>
          <w:sz w:val="20"/>
          <w:szCs w:val="20"/>
          <w:lang w:val="en-GB"/>
        </w:rPr>
        <w:t xml:space="preserve">Further investigate </w:t>
      </w:r>
      <w:proofErr w:type="spellStart"/>
      <w:r>
        <w:rPr>
          <w:b/>
          <w:bCs/>
          <w:sz w:val="20"/>
          <w:szCs w:val="20"/>
          <w:lang w:val="en-GB"/>
        </w:rPr>
        <w:t>Golay</w:t>
      </w:r>
      <w:proofErr w:type="spellEnd"/>
      <w:r>
        <w:rPr>
          <w:b/>
          <w:bCs/>
          <w:sz w:val="20"/>
          <w:szCs w:val="20"/>
          <w:lang w:val="en-GB"/>
        </w:rPr>
        <w:t xml:space="preserve"> sequences as a candidate for the overlaid sequences</w:t>
      </w:r>
      <w:r w:rsidRPr="00E00772">
        <w:rPr>
          <w:b/>
          <w:bCs/>
          <w:sz w:val="20"/>
          <w:szCs w:val="20"/>
          <w:lang w:val="en-GB"/>
        </w:rPr>
        <w:t>.</w:t>
      </w:r>
    </w:p>
    <w:p w14:paraId="150EFDF6" w14:textId="77777777" w:rsidR="00AC67CB" w:rsidRDefault="00AC67CB" w:rsidP="007C5DBE">
      <w:pPr>
        <w:spacing w:after="120"/>
        <w:rPr>
          <w:sz w:val="20"/>
          <w:szCs w:val="20"/>
          <w:lang w:val="en-GB"/>
        </w:rPr>
      </w:pPr>
    </w:p>
    <w:p w14:paraId="1B616D6F" w14:textId="44F79749" w:rsidR="001D6285" w:rsidRDefault="001D6285" w:rsidP="001D6285">
      <w:pPr>
        <w:spacing w:after="120"/>
        <w:rPr>
          <w:sz w:val="20"/>
          <w:szCs w:val="20"/>
        </w:rPr>
      </w:pPr>
      <w:r>
        <w:rPr>
          <w:sz w:val="20"/>
          <w:szCs w:val="20"/>
        </w:rPr>
        <w:t>The following was agreed on how information is carried on overlaid sequences in RAN1#116bis:</w:t>
      </w:r>
    </w:p>
    <w:p w14:paraId="6FE184A3" w14:textId="77777777" w:rsidR="00AC67CB" w:rsidRPr="00FC6FD6" w:rsidRDefault="00AC67CB" w:rsidP="00AC67CB">
      <w:pPr>
        <w:ind w:left="720"/>
        <w:rPr>
          <w:rFonts w:eastAsia="Batang"/>
          <w:b/>
          <w:bCs/>
          <w:sz w:val="18"/>
          <w:szCs w:val="22"/>
          <w:highlight w:val="green"/>
          <w:lang w:val="en-GB" w:eastAsia="x-none"/>
        </w:rPr>
      </w:pPr>
      <w:r w:rsidRPr="00FC6FD6">
        <w:rPr>
          <w:rFonts w:eastAsia="Batang"/>
          <w:b/>
          <w:bCs/>
          <w:sz w:val="18"/>
          <w:szCs w:val="22"/>
          <w:highlight w:val="green"/>
          <w:lang w:val="en-GB" w:eastAsia="x-none"/>
        </w:rPr>
        <w:t>Agreement</w:t>
      </w:r>
    </w:p>
    <w:p w14:paraId="39AA5308" w14:textId="77777777" w:rsidR="00AC67CB" w:rsidRPr="00FC6FD6" w:rsidRDefault="00AC67CB" w:rsidP="00AC67CB">
      <w:pPr>
        <w:ind w:left="720"/>
        <w:rPr>
          <w:rFonts w:eastAsia="Batang"/>
          <w:i/>
          <w:iCs/>
          <w:sz w:val="18"/>
          <w:szCs w:val="22"/>
          <w:lang w:val="en-GB" w:eastAsia="x-none"/>
        </w:rPr>
      </w:pPr>
      <w:r w:rsidRPr="00FC6FD6">
        <w:rPr>
          <w:rFonts w:eastAsia="Batang"/>
          <w:i/>
          <w:iCs/>
          <w:sz w:val="18"/>
          <w:szCs w:val="22"/>
          <w:lang w:val="en-GB" w:eastAsia="x-none"/>
        </w:rPr>
        <w:t>Regarding the overlaid OFDM sequence(s) of LP-WUS, consider the following options:</w:t>
      </w:r>
    </w:p>
    <w:p w14:paraId="56403073" w14:textId="77777777" w:rsidR="00AC67CB" w:rsidRPr="00FC6FD6" w:rsidRDefault="00AC67CB" w:rsidP="00AC67CB">
      <w:pPr>
        <w:widowControl w:val="0"/>
        <w:numPr>
          <w:ilvl w:val="0"/>
          <w:numId w:val="43"/>
        </w:numPr>
        <w:ind w:left="1620"/>
        <w:jc w:val="both"/>
        <w:rPr>
          <w:rFonts w:eastAsia="Batang"/>
          <w:i/>
          <w:iCs/>
          <w:sz w:val="18"/>
          <w:szCs w:val="18"/>
          <w:lang w:val="en-GB" w:eastAsia="x-none"/>
        </w:rPr>
      </w:pPr>
      <w:r w:rsidRPr="00FC6FD6">
        <w:rPr>
          <w:rFonts w:eastAsia="Batang"/>
          <w:i/>
          <w:iCs/>
          <w:sz w:val="18"/>
          <w:szCs w:val="18"/>
          <w:lang w:val="en-GB" w:eastAsia="x-none"/>
        </w:rPr>
        <w:t xml:space="preserve">Option 1: Single overlaid sequence is on each OOK </w:t>
      </w:r>
      <w:r w:rsidRPr="00FC6FD6">
        <w:rPr>
          <w:rFonts w:eastAsia="Batang"/>
          <w:i/>
          <w:iCs/>
          <w:color w:val="FF0000"/>
          <w:sz w:val="18"/>
          <w:szCs w:val="18"/>
          <w:lang w:val="en-GB" w:eastAsia="x-none"/>
        </w:rPr>
        <w:t>‘ON’</w:t>
      </w:r>
      <w:r w:rsidRPr="00FC6FD6">
        <w:rPr>
          <w:rFonts w:eastAsia="Batang"/>
          <w:i/>
          <w:iCs/>
          <w:sz w:val="18"/>
          <w:szCs w:val="18"/>
          <w:lang w:val="en-GB" w:eastAsia="x-none"/>
        </w:rPr>
        <w:t xml:space="preserve"> symbol or OFDM symbol duration. OFDM-based LP-WUR can obtain the whole information bits by the presence of the overlaid sequence.</w:t>
      </w:r>
    </w:p>
    <w:p w14:paraId="778F7DBF" w14:textId="77777777" w:rsidR="00AC67CB" w:rsidRPr="00FC6FD6" w:rsidRDefault="00AC67CB" w:rsidP="00AC67CB">
      <w:pPr>
        <w:widowControl w:val="0"/>
        <w:numPr>
          <w:ilvl w:val="0"/>
          <w:numId w:val="43"/>
        </w:numPr>
        <w:ind w:left="1620"/>
        <w:jc w:val="both"/>
        <w:rPr>
          <w:rFonts w:eastAsia="Batang"/>
          <w:i/>
          <w:iCs/>
          <w:sz w:val="18"/>
          <w:szCs w:val="18"/>
          <w:lang w:val="en-GB" w:eastAsia="x-none"/>
        </w:rPr>
      </w:pPr>
      <w:r w:rsidRPr="00FC6FD6">
        <w:rPr>
          <w:rFonts w:eastAsia="Batang"/>
          <w:i/>
          <w:iCs/>
          <w:sz w:val="18"/>
          <w:szCs w:val="18"/>
          <w:lang w:val="en-GB" w:eastAsia="x-none"/>
        </w:rPr>
        <w:t xml:space="preserve">Option 1-2: The overlaid OFDM sequence is pre-determined from multiple sequences. This sequence </w:t>
      </w:r>
      <w:proofErr w:type="gramStart"/>
      <w:r w:rsidRPr="00FC6FD6">
        <w:rPr>
          <w:rFonts w:eastAsia="Batang"/>
          <w:i/>
          <w:iCs/>
          <w:sz w:val="18"/>
          <w:szCs w:val="18"/>
          <w:lang w:val="en-GB" w:eastAsia="x-none"/>
        </w:rPr>
        <w:t>carry</w:t>
      </w:r>
      <w:proofErr w:type="gramEnd"/>
      <w:r w:rsidRPr="00FC6FD6">
        <w:rPr>
          <w:rFonts w:eastAsia="Batang"/>
          <w:i/>
          <w:iCs/>
          <w:sz w:val="18"/>
          <w:szCs w:val="18"/>
          <w:lang w:val="en-GB" w:eastAsia="x-none"/>
        </w:rPr>
        <w:t xml:space="preserve"> NO information bits of LP-WUS. OFDM-based LP-WUR can obtain the whole information bits by the OOK ON/OFF pattern.</w:t>
      </w:r>
    </w:p>
    <w:p w14:paraId="56D7FDA6" w14:textId="77777777" w:rsidR="00AC67CB" w:rsidRPr="00FC6FD6" w:rsidRDefault="00AC67CB" w:rsidP="00AC67CB">
      <w:pPr>
        <w:widowControl w:val="0"/>
        <w:numPr>
          <w:ilvl w:val="0"/>
          <w:numId w:val="43"/>
        </w:numPr>
        <w:ind w:left="1620"/>
        <w:jc w:val="both"/>
        <w:rPr>
          <w:rFonts w:eastAsia="Batang"/>
          <w:i/>
          <w:iCs/>
          <w:sz w:val="18"/>
          <w:szCs w:val="18"/>
          <w:lang w:val="en-GB" w:eastAsia="x-none"/>
        </w:rPr>
      </w:pPr>
      <w:r w:rsidRPr="00FC6FD6">
        <w:rPr>
          <w:rFonts w:eastAsia="Batang"/>
          <w:i/>
          <w:iCs/>
          <w:sz w:val="18"/>
          <w:szCs w:val="18"/>
          <w:lang w:val="en-GB" w:eastAsia="x-none"/>
        </w:rPr>
        <w:t xml:space="preserve">Option 2: One sequence is selected from multiple candidates overlaid OFDM sequences on each OOK ‘ON’ symbol or OFDM symbol duration, and OFDM-based LP-WUR obtain LP-WUS information at least by overlaid OFDM sequence(s). Consider the following two sub-options.  </w:t>
      </w:r>
    </w:p>
    <w:p w14:paraId="372AAD7C" w14:textId="77777777" w:rsidR="00AC67CB" w:rsidRPr="00FC6FD6" w:rsidRDefault="00AC67CB" w:rsidP="00AC67CB">
      <w:pPr>
        <w:widowControl w:val="0"/>
        <w:numPr>
          <w:ilvl w:val="0"/>
          <w:numId w:val="43"/>
        </w:numPr>
        <w:ind w:left="1939"/>
        <w:jc w:val="both"/>
        <w:rPr>
          <w:rFonts w:eastAsia="Batang"/>
          <w:i/>
          <w:iCs/>
          <w:sz w:val="18"/>
          <w:szCs w:val="18"/>
          <w:lang w:val="en-GB" w:eastAsia="x-none"/>
        </w:rPr>
      </w:pPr>
      <w:r w:rsidRPr="00FC6FD6">
        <w:rPr>
          <w:rFonts w:eastAsia="Batang"/>
          <w:i/>
          <w:iCs/>
          <w:sz w:val="18"/>
          <w:szCs w:val="18"/>
          <w:lang w:val="en-GB" w:eastAsia="x-none"/>
        </w:rPr>
        <w:t xml:space="preserve">Option 2-1: The overlaid OFDM sequence(s) carry part of information bits of LP-WUS. OFDM-based LP-WUR can obtain the whole information bits by OFDM sequence(s) and location of the OFDM sequence(s)/OOK symbols. </w:t>
      </w:r>
    </w:p>
    <w:p w14:paraId="7B4E4243" w14:textId="77777777" w:rsidR="00AC67CB" w:rsidRPr="00FC6FD6" w:rsidRDefault="00AC67CB" w:rsidP="00AC67CB">
      <w:pPr>
        <w:widowControl w:val="0"/>
        <w:numPr>
          <w:ilvl w:val="0"/>
          <w:numId w:val="44"/>
        </w:numPr>
        <w:ind w:left="1939"/>
        <w:jc w:val="both"/>
        <w:rPr>
          <w:rFonts w:eastAsia="Batang"/>
          <w:i/>
          <w:iCs/>
          <w:sz w:val="18"/>
          <w:szCs w:val="18"/>
          <w:lang w:val="en-GB" w:eastAsia="x-none"/>
        </w:rPr>
      </w:pPr>
      <w:r w:rsidRPr="00FC6FD6">
        <w:rPr>
          <w:rFonts w:eastAsia="Batang"/>
          <w:i/>
          <w:iCs/>
          <w:sz w:val="18"/>
          <w:szCs w:val="18"/>
          <w:lang w:val="en-GB" w:eastAsia="x-none"/>
        </w:rPr>
        <w:t>Option 2-2: The overlaid OFDM sequence(s) carry all information bits of LP-WUS. OFDM-based LP-WUR can obtain the whole information bits by the overlaid OFDM sequence(s)</w:t>
      </w:r>
    </w:p>
    <w:p w14:paraId="04510AD7" w14:textId="77777777" w:rsidR="00AC67CB" w:rsidRPr="00FC6FD6" w:rsidRDefault="00AC67CB" w:rsidP="00AC67CB">
      <w:pPr>
        <w:widowControl w:val="0"/>
        <w:numPr>
          <w:ilvl w:val="0"/>
          <w:numId w:val="43"/>
        </w:numPr>
        <w:ind w:left="1620"/>
        <w:jc w:val="both"/>
        <w:rPr>
          <w:rFonts w:eastAsia="Batang"/>
          <w:i/>
          <w:iCs/>
          <w:sz w:val="18"/>
          <w:szCs w:val="18"/>
          <w:lang w:val="en-GB" w:eastAsia="x-none"/>
        </w:rPr>
      </w:pPr>
      <w:r w:rsidRPr="00FC6FD6">
        <w:rPr>
          <w:rFonts w:eastAsia="Batang"/>
          <w:i/>
          <w:iCs/>
          <w:sz w:val="18"/>
          <w:szCs w:val="18"/>
          <w:lang w:val="en-GB" w:eastAsia="x-none"/>
        </w:rPr>
        <w:t xml:space="preserve">Option 3: One sequence is selected from multiple candidates overlaid OFDM sequences on one or more OOK ‘ON’ symbols, and OFDM-based LP-WUR obtain LP-WUS information at least by overlaid OFDM sequence(s). </w:t>
      </w:r>
    </w:p>
    <w:p w14:paraId="34198F61" w14:textId="77777777" w:rsidR="00AC67CB" w:rsidRPr="00FC6FD6" w:rsidRDefault="00AC67CB" w:rsidP="00AC67CB">
      <w:pPr>
        <w:widowControl w:val="0"/>
        <w:numPr>
          <w:ilvl w:val="0"/>
          <w:numId w:val="43"/>
        </w:numPr>
        <w:ind w:left="1620"/>
        <w:jc w:val="both"/>
        <w:rPr>
          <w:rFonts w:eastAsia="Batang"/>
          <w:i/>
          <w:iCs/>
          <w:sz w:val="18"/>
          <w:szCs w:val="18"/>
          <w:lang w:val="en-GB" w:eastAsia="x-none"/>
        </w:rPr>
      </w:pPr>
      <w:r w:rsidRPr="00FC6FD6">
        <w:rPr>
          <w:rFonts w:eastAsia="Batang"/>
          <w:i/>
          <w:iCs/>
          <w:sz w:val="18"/>
          <w:szCs w:val="18"/>
          <w:lang w:val="en-GB" w:eastAsia="x-none"/>
        </w:rPr>
        <w:lastRenderedPageBreak/>
        <w:t xml:space="preserve">Option 4: Use of modulated overlay sequence with constellation point: overlay sequence acting as a spreading sequence and constellation point carrying information for OFDM-based LP-WUR. </w:t>
      </w:r>
    </w:p>
    <w:p w14:paraId="539E5BB2" w14:textId="77777777" w:rsidR="00AC67CB" w:rsidRPr="00FC6FD6" w:rsidRDefault="00AC67CB" w:rsidP="00AC67CB">
      <w:pPr>
        <w:widowControl w:val="0"/>
        <w:ind w:left="720"/>
        <w:jc w:val="both"/>
        <w:rPr>
          <w:rFonts w:eastAsia="Batang"/>
          <w:i/>
          <w:iCs/>
          <w:sz w:val="18"/>
          <w:szCs w:val="18"/>
          <w:lang w:val="en-GB" w:eastAsia="x-none"/>
        </w:rPr>
      </w:pPr>
      <w:r w:rsidRPr="00FC6FD6">
        <w:rPr>
          <w:rFonts w:eastAsia="Batang"/>
          <w:i/>
          <w:iCs/>
          <w:sz w:val="18"/>
          <w:szCs w:val="18"/>
          <w:lang w:val="en-GB" w:eastAsia="x-none"/>
        </w:rPr>
        <w:t>Other options are not precluded.</w:t>
      </w:r>
    </w:p>
    <w:p w14:paraId="758E51B5" w14:textId="77777777" w:rsidR="00AC67CB" w:rsidRPr="00AC67CB" w:rsidRDefault="00AC67CB" w:rsidP="007C5DBE">
      <w:pPr>
        <w:spacing w:after="120"/>
        <w:rPr>
          <w:sz w:val="20"/>
          <w:szCs w:val="20"/>
          <w:lang w:val="en-GB"/>
        </w:rPr>
      </w:pPr>
    </w:p>
    <w:p w14:paraId="2C05C1C2" w14:textId="3B4D9341" w:rsidR="001D6285" w:rsidRDefault="001D6285" w:rsidP="007C5DBE">
      <w:pPr>
        <w:spacing w:after="120"/>
        <w:rPr>
          <w:sz w:val="20"/>
          <w:szCs w:val="20"/>
        </w:rPr>
      </w:pPr>
      <w:r>
        <w:rPr>
          <w:sz w:val="20"/>
          <w:szCs w:val="20"/>
        </w:rPr>
        <w:t>The difference between Option 1 and Option 1-2 is not clear</w:t>
      </w:r>
      <w:r w:rsidR="00610256">
        <w:rPr>
          <w:sz w:val="20"/>
          <w:szCs w:val="20"/>
        </w:rPr>
        <w:t>, in terms of whether information bit is considered as being carried on the overlaid sequence or not</w:t>
      </w:r>
      <w:r>
        <w:rPr>
          <w:sz w:val="20"/>
          <w:szCs w:val="20"/>
        </w:rPr>
        <w:t xml:space="preserve">. </w:t>
      </w:r>
      <w:r w:rsidR="00436487">
        <w:rPr>
          <w:sz w:val="20"/>
          <w:szCs w:val="20"/>
        </w:rPr>
        <w:t>Detection “by the presence of the overlaid sequence” and detection “by the OOK ON/OFF pattern” seem to mean the same thing, i.e., no additional information is carried by the overlaid sequence other than the OOK bit.</w:t>
      </w:r>
      <w:r w:rsidR="00C65B7B">
        <w:rPr>
          <w:sz w:val="20"/>
          <w:szCs w:val="20"/>
        </w:rPr>
        <w:t xml:space="preserve"> Therefore, our understanding of the difference between the two is whether a single sequence is used across the system, or </w:t>
      </w:r>
      <w:r w:rsidR="005C164F">
        <w:rPr>
          <w:sz w:val="20"/>
          <w:szCs w:val="20"/>
        </w:rPr>
        <w:t xml:space="preserve">one sequence is chosen from multiple sequences in a cell (e.g. different cells may use different sequences). If this is the correct understanding, </w:t>
      </w:r>
      <w:r w:rsidR="00C065E2">
        <w:rPr>
          <w:sz w:val="20"/>
          <w:szCs w:val="20"/>
        </w:rPr>
        <w:t>we think the two can be merged into a single option.</w:t>
      </w:r>
      <w:r w:rsidR="00013219">
        <w:rPr>
          <w:sz w:val="20"/>
          <w:szCs w:val="20"/>
        </w:rPr>
        <w:t xml:space="preserve"> In addition, we think </w:t>
      </w:r>
      <w:r w:rsidR="00B461A0">
        <w:rPr>
          <w:sz w:val="20"/>
          <w:szCs w:val="20"/>
        </w:rPr>
        <w:t>one</w:t>
      </w:r>
      <w:r w:rsidR="00013219">
        <w:rPr>
          <w:sz w:val="20"/>
          <w:szCs w:val="20"/>
        </w:rPr>
        <w:t xml:space="preserve"> sequence should be applied on each OOK ON symbol</w:t>
      </w:r>
      <w:r w:rsidR="00B461A0">
        <w:rPr>
          <w:sz w:val="20"/>
          <w:szCs w:val="20"/>
        </w:rPr>
        <w:t xml:space="preserve">, not </w:t>
      </w:r>
      <w:r w:rsidR="00C405B0">
        <w:rPr>
          <w:sz w:val="20"/>
          <w:szCs w:val="20"/>
        </w:rPr>
        <w:t>on each OFDM symbol in case of OOK-4 with M&gt;1</w:t>
      </w:r>
      <w:r w:rsidR="00013219">
        <w:rPr>
          <w:sz w:val="20"/>
          <w:szCs w:val="20"/>
        </w:rPr>
        <w:t>.</w:t>
      </w:r>
    </w:p>
    <w:p w14:paraId="10CCFA20" w14:textId="42676E17" w:rsidR="00C065E2" w:rsidRDefault="00EC4451" w:rsidP="007C5DBE">
      <w:pPr>
        <w:spacing w:after="120"/>
        <w:rPr>
          <w:sz w:val="20"/>
          <w:szCs w:val="20"/>
        </w:rPr>
      </w:pPr>
      <w:r>
        <w:rPr>
          <w:sz w:val="20"/>
          <w:szCs w:val="20"/>
        </w:rPr>
        <w:t xml:space="preserve">The difference between Option 2-1 and 2-2 is whether the overlaid sequences carry the whole information or just part of the information. We do not see any reason why </w:t>
      </w:r>
      <w:r w:rsidR="009D387D">
        <w:rPr>
          <w:sz w:val="20"/>
          <w:szCs w:val="20"/>
        </w:rPr>
        <w:t xml:space="preserve">we should prevent </w:t>
      </w:r>
      <w:r>
        <w:rPr>
          <w:sz w:val="20"/>
          <w:szCs w:val="20"/>
        </w:rPr>
        <w:t xml:space="preserve">the overlaid sequences </w:t>
      </w:r>
      <w:r w:rsidR="009D387D">
        <w:rPr>
          <w:sz w:val="20"/>
          <w:szCs w:val="20"/>
        </w:rPr>
        <w:t>from</w:t>
      </w:r>
      <w:r>
        <w:rPr>
          <w:sz w:val="20"/>
          <w:szCs w:val="20"/>
        </w:rPr>
        <w:t xml:space="preserve"> carry</w:t>
      </w:r>
      <w:r w:rsidR="009D387D">
        <w:rPr>
          <w:sz w:val="20"/>
          <w:szCs w:val="20"/>
        </w:rPr>
        <w:t>ing</w:t>
      </w:r>
      <w:r>
        <w:rPr>
          <w:sz w:val="20"/>
          <w:szCs w:val="20"/>
        </w:rPr>
        <w:t xml:space="preserve"> the </w:t>
      </w:r>
      <w:r w:rsidR="009D387D">
        <w:rPr>
          <w:sz w:val="20"/>
          <w:szCs w:val="20"/>
        </w:rPr>
        <w:t>whole information, or any benefit for doing so.</w:t>
      </w:r>
      <w:r w:rsidR="00AB4B25">
        <w:rPr>
          <w:sz w:val="20"/>
          <w:szCs w:val="20"/>
        </w:rPr>
        <w:t xml:space="preserve"> </w:t>
      </w:r>
      <w:proofErr w:type="gramStart"/>
      <w:r w:rsidR="00AB4B25">
        <w:rPr>
          <w:sz w:val="20"/>
          <w:szCs w:val="20"/>
        </w:rPr>
        <w:t>Of course</w:t>
      </w:r>
      <w:proofErr w:type="gramEnd"/>
      <w:r w:rsidR="00AB4B25">
        <w:rPr>
          <w:sz w:val="20"/>
          <w:szCs w:val="20"/>
        </w:rPr>
        <w:t xml:space="preserve"> this does not prevent the OFDM-based receiver from using </w:t>
      </w:r>
      <w:r w:rsidR="00D041F3">
        <w:rPr>
          <w:sz w:val="20"/>
          <w:szCs w:val="20"/>
        </w:rPr>
        <w:t>the combined information from the overlaid sequences and OOK ON/OFF pattern. For this reason, we think only Option 2-2 needs to be considered further.</w:t>
      </w:r>
    </w:p>
    <w:p w14:paraId="0FC912D0" w14:textId="6085C8D7" w:rsidR="00002DE3" w:rsidRDefault="00002DE3" w:rsidP="007C5DBE">
      <w:pPr>
        <w:spacing w:after="120"/>
        <w:rPr>
          <w:sz w:val="20"/>
          <w:szCs w:val="20"/>
        </w:rPr>
      </w:pPr>
      <w:r>
        <w:rPr>
          <w:sz w:val="20"/>
          <w:szCs w:val="20"/>
        </w:rPr>
        <w:t>Option 3 is very similar to Option 2, and it seems the difference is that the information may not be carried on all OOK ON symbol</w:t>
      </w:r>
      <w:r w:rsidR="008A0091">
        <w:rPr>
          <w:sz w:val="20"/>
          <w:szCs w:val="20"/>
        </w:rPr>
        <w:t>s</w:t>
      </w:r>
      <w:r>
        <w:rPr>
          <w:sz w:val="20"/>
          <w:szCs w:val="20"/>
        </w:rPr>
        <w:t xml:space="preserve">. </w:t>
      </w:r>
      <w:r w:rsidR="008A0091">
        <w:rPr>
          <w:sz w:val="20"/>
          <w:szCs w:val="20"/>
        </w:rPr>
        <w:t>We do not see the reason why some OOK ON symbols should not carry information.</w:t>
      </w:r>
    </w:p>
    <w:p w14:paraId="7446425D" w14:textId="06612292" w:rsidR="008A0091" w:rsidRDefault="008A0091" w:rsidP="007C5DBE">
      <w:pPr>
        <w:spacing w:after="120"/>
        <w:rPr>
          <w:sz w:val="20"/>
          <w:szCs w:val="20"/>
        </w:rPr>
      </w:pPr>
      <w:r>
        <w:rPr>
          <w:sz w:val="20"/>
          <w:szCs w:val="20"/>
        </w:rPr>
        <w:t xml:space="preserve">Option 4 uses different constellation points to carry information, which </w:t>
      </w:r>
      <w:r w:rsidR="006D5B41">
        <w:rPr>
          <w:sz w:val="20"/>
          <w:szCs w:val="20"/>
        </w:rPr>
        <w:t xml:space="preserve">would require coherent detection (i.e. the absolute phase information is required </w:t>
      </w:r>
      <w:r w:rsidR="00440812">
        <w:rPr>
          <w:sz w:val="20"/>
          <w:szCs w:val="20"/>
        </w:rPr>
        <w:t>e.g. via channel estimation</w:t>
      </w:r>
      <w:r w:rsidR="006D5B41">
        <w:rPr>
          <w:sz w:val="20"/>
          <w:szCs w:val="20"/>
        </w:rPr>
        <w:t xml:space="preserve">). This is different from carrying information by different sequences, where sequence correlation </w:t>
      </w:r>
      <w:r w:rsidR="00440812">
        <w:rPr>
          <w:sz w:val="20"/>
          <w:szCs w:val="20"/>
        </w:rPr>
        <w:t>can be performed without estimating the channel. In this sense, Option 4 brings additional complexity for the receiver.</w:t>
      </w:r>
    </w:p>
    <w:p w14:paraId="6114DD2C" w14:textId="46FA9CC5" w:rsidR="001455D2" w:rsidRDefault="001455D2" w:rsidP="001455D2">
      <w:pPr>
        <w:spacing w:after="120"/>
        <w:rPr>
          <w:sz w:val="20"/>
          <w:szCs w:val="20"/>
        </w:rPr>
      </w:pPr>
      <w:r>
        <w:rPr>
          <w:sz w:val="20"/>
          <w:szCs w:val="20"/>
        </w:rPr>
        <w:t>The design should allow early detection of the information bits</w:t>
      </w:r>
      <w:r w:rsidR="00C503D5">
        <w:rPr>
          <w:sz w:val="20"/>
          <w:szCs w:val="20"/>
        </w:rPr>
        <w:t xml:space="preserve"> by OFDM-based LP-WUR</w:t>
      </w:r>
      <w:r>
        <w:rPr>
          <w:sz w:val="20"/>
          <w:szCs w:val="20"/>
        </w:rPr>
        <w:t>. Here are a few possible ways to achieve early detection:</w:t>
      </w:r>
    </w:p>
    <w:p w14:paraId="7875CE4D" w14:textId="77777777" w:rsidR="001455D2" w:rsidRDefault="001455D2" w:rsidP="001455D2">
      <w:pPr>
        <w:pStyle w:val="ListParagraph"/>
        <w:numPr>
          <w:ilvl w:val="0"/>
          <w:numId w:val="38"/>
        </w:numPr>
        <w:spacing w:after="120"/>
        <w:ind w:leftChars="0"/>
        <w:rPr>
          <w:rFonts w:ascii="Times New Roman" w:hAnsi="Times New Roman"/>
          <w:szCs w:val="20"/>
        </w:rPr>
      </w:pPr>
      <w:r>
        <w:rPr>
          <w:rFonts w:ascii="Times New Roman" w:hAnsi="Times New Roman"/>
          <w:szCs w:val="20"/>
        </w:rPr>
        <w:t>Have a relatively large number of bits per OOK symbol by having more sequences</w:t>
      </w:r>
    </w:p>
    <w:p w14:paraId="5A7860B3" w14:textId="77777777" w:rsidR="001455D2" w:rsidRDefault="001455D2" w:rsidP="001455D2">
      <w:pPr>
        <w:pStyle w:val="ListParagraph"/>
        <w:numPr>
          <w:ilvl w:val="0"/>
          <w:numId w:val="38"/>
        </w:numPr>
        <w:spacing w:after="120"/>
        <w:ind w:leftChars="0"/>
        <w:rPr>
          <w:rFonts w:ascii="Times New Roman" w:hAnsi="Times New Roman"/>
          <w:szCs w:val="20"/>
        </w:rPr>
      </w:pPr>
      <w:r>
        <w:rPr>
          <w:rFonts w:ascii="Times New Roman" w:hAnsi="Times New Roman"/>
          <w:szCs w:val="20"/>
        </w:rPr>
        <w:t>Use</w:t>
      </w:r>
      <w:r w:rsidRPr="00130602">
        <w:rPr>
          <w:rFonts w:ascii="Times New Roman" w:hAnsi="Times New Roman"/>
          <w:szCs w:val="20"/>
        </w:rPr>
        <w:t xml:space="preserve"> more efficient coding for the bits carried on the overlaid sequences, so that all the information bits can be completed earlier</w:t>
      </w:r>
    </w:p>
    <w:p w14:paraId="57228F1D" w14:textId="77777777" w:rsidR="001455D2" w:rsidRPr="00A91E55" w:rsidRDefault="001455D2" w:rsidP="001455D2">
      <w:pPr>
        <w:pStyle w:val="ListParagraph"/>
        <w:numPr>
          <w:ilvl w:val="0"/>
          <w:numId w:val="38"/>
        </w:numPr>
        <w:spacing w:after="120"/>
        <w:ind w:leftChars="0"/>
        <w:rPr>
          <w:rFonts w:ascii="Times New Roman" w:hAnsi="Times New Roman"/>
          <w:szCs w:val="20"/>
        </w:rPr>
      </w:pPr>
      <w:r>
        <w:rPr>
          <w:rFonts w:ascii="Times New Roman" w:hAnsi="Times New Roman"/>
          <w:szCs w:val="20"/>
        </w:rPr>
        <w:t>Have a different ordering for the bits carried on the overlaid sequences (e.g. reverse order), so that the full information can be received early by combining OOK bits and the bits on the overlaid sequences together</w:t>
      </w:r>
    </w:p>
    <w:p w14:paraId="2EFD7004" w14:textId="3D1708DD" w:rsidR="00440812" w:rsidRDefault="00324083" w:rsidP="00B50477">
      <w:pPr>
        <w:spacing w:after="120"/>
        <w:rPr>
          <w:sz w:val="20"/>
          <w:szCs w:val="20"/>
        </w:rPr>
      </w:pPr>
      <w:r>
        <w:rPr>
          <w:sz w:val="20"/>
          <w:szCs w:val="20"/>
        </w:rPr>
        <w:t>Therefore, we have the following proposal:</w:t>
      </w:r>
    </w:p>
    <w:p w14:paraId="290F07F8" w14:textId="79E536E2" w:rsidR="00324083" w:rsidRDefault="00324083" w:rsidP="00324083">
      <w:pPr>
        <w:spacing w:after="120"/>
        <w:rPr>
          <w:b/>
          <w:bCs/>
          <w:sz w:val="20"/>
          <w:szCs w:val="20"/>
          <w:lang w:val="en-GB"/>
        </w:rPr>
      </w:pPr>
      <w:r w:rsidRPr="00E00772">
        <w:rPr>
          <w:b/>
          <w:bCs/>
          <w:sz w:val="20"/>
          <w:szCs w:val="20"/>
          <w:lang w:val="en-GB"/>
        </w:rPr>
        <w:t xml:space="preserve">Proposal </w:t>
      </w:r>
      <w:r w:rsidR="00C928B8">
        <w:rPr>
          <w:b/>
          <w:bCs/>
          <w:sz w:val="20"/>
          <w:szCs w:val="20"/>
          <w:lang w:val="en-GB"/>
        </w:rPr>
        <w:t>7</w:t>
      </w:r>
      <w:r w:rsidRPr="00E00772">
        <w:rPr>
          <w:b/>
          <w:bCs/>
          <w:sz w:val="20"/>
          <w:szCs w:val="20"/>
          <w:lang w:val="en-GB"/>
        </w:rPr>
        <w:t xml:space="preserve">: </w:t>
      </w:r>
      <w:r>
        <w:rPr>
          <w:b/>
          <w:bCs/>
          <w:sz w:val="20"/>
          <w:szCs w:val="20"/>
          <w:lang w:val="en-GB"/>
        </w:rPr>
        <w:t>Further consider the following options for carrying information on the overlaid sequences:</w:t>
      </w:r>
    </w:p>
    <w:p w14:paraId="2298AD4C" w14:textId="77B7E2B7" w:rsidR="00324083" w:rsidRPr="008F2380" w:rsidRDefault="00324083" w:rsidP="00324083">
      <w:pPr>
        <w:pStyle w:val="ListParagraph"/>
        <w:numPr>
          <w:ilvl w:val="0"/>
          <w:numId w:val="48"/>
        </w:numPr>
        <w:spacing w:after="120"/>
        <w:ind w:leftChars="0"/>
        <w:rPr>
          <w:rFonts w:ascii="Times New Roman" w:hAnsi="Times New Roman"/>
          <w:b/>
          <w:bCs/>
          <w:szCs w:val="20"/>
        </w:rPr>
      </w:pPr>
      <w:r w:rsidRPr="008F2380">
        <w:rPr>
          <w:rFonts w:ascii="Times New Roman" w:hAnsi="Times New Roman"/>
          <w:b/>
          <w:bCs/>
          <w:szCs w:val="20"/>
        </w:rPr>
        <w:t xml:space="preserve">Option 1a: </w:t>
      </w:r>
      <w:r w:rsidR="00013219" w:rsidRPr="008F2380">
        <w:rPr>
          <w:rFonts w:ascii="Times New Roman" w:hAnsi="Times New Roman"/>
          <w:b/>
          <w:bCs/>
          <w:szCs w:val="20"/>
        </w:rPr>
        <w:t>a s</w:t>
      </w:r>
      <w:r w:rsidRPr="008F2380">
        <w:rPr>
          <w:rFonts w:ascii="Times New Roman" w:hAnsi="Times New Roman"/>
          <w:b/>
          <w:bCs/>
          <w:szCs w:val="20"/>
        </w:rPr>
        <w:t>ingle overlaid sequence is on each OOK ‘ON’ symbol. OFDM-based LP-WUR can obtain the whole information bits by the presence of the overlaid sequence</w:t>
      </w:r>
      <w:r w:rsidR="00013219" w:rsidRPr="008F2380">
        <w:rPr>
          <w:rFonts w:ascii="Times New Roman" w:hAnsi="Times New Roman"/>
          <w:b/>
          <w:bCs/>
          <w:szCs w:val="20"/>
        </w:rPr>
        <w:t>.</w:t>
      </w:r>
    </w:p>
    <w:p w14:paraId="586655C1" w14:textId="10B35DF5" w:rsidR="00013219" w:rsidRPr="008F2380" w:rsidRDefault="00013219" w:rsidP="00013219">
      <w:pPr>
        <w:pStyle w:val="ListParagraph"/>
        <w:numPr>
          <w:ilvl w:val="1"/>
          <w:numId w:val="48"/>
        </w:numPr>
        <w:spacing w:after="120"/>
        <w:ind w:leftChars="0"/>
        <w:rPr>
          <w:rFonts w:ascii="Times New Roman" w:hAnsi="Times New Roman"/>
          <w:b/>
          <w:bCs/>
          <w:szCs w:val="20"/>
        </w:rPr>
      </w:pPr>
      <w:r w:rsidRPr="008F2380">
        <w:rPr>
          <w:rFonts w:ascii="Times New Roman" w:hAnsi="Times New Roman"/>
          <w:b/>
          <w:bCs/>
          <w:szCs w:val="20"/>
        </w:rPr>
        <w:t xml:space="preserve">FFS whether the single overlaid sequence is pre-defined and the same across all the cells, or each cell has a pre-defined rule to select the </w:t>
      </w:r>
      <w:r w:rsidR="00F36C12" w:rsidRPr="008F2380">
        <w:rPr>
          <w:rFonts w:ascii="Times New Roman" w:hAnsi="Times New Roman"/>
          <w:b/>
          <w:bCs/>
          <w:szCs w:val="20"/>
        </w:rPr>
        <w:t xml:space="preserve">single </w:t>
      </w:r>
      <w:r w:rsidRPr="008F2380">
        <w:rPr>
          <w:rFonts w:ascii="Times New Roman" w:hAnsi="Times New Roman"/>
          <w:b/>
          <w:bCs/>
          <w:szCs w:val="20"/>
        </w:rPr>
        <w:t>overlaid sequence out of multiple candidate sequences.</w:t>
      </w:r>
    </w:p>
    <w:p w14:paraId="027B6E8E" w14:textId="0BA53A5A" w:rsidR="00013219" w:rsidRDefault="00013219" w:rsidP="00013219">
      <w:pPr>
        <w:pStyle w:val="ListParagraph"/>
        <w:numPr>
          <w:ilvl w:val="0"/>
          <w:numId w:val="48"/>
        </w:numPr>
        <w:spacing w:after="120"/>
        <w:ind w:leftChars="0"/>
        <w:rPr>
          <w:rFonts w:ascii="Times New Roman" w:hAnsi="Times New Roman"/>
          <w:b/>
          <w:bCs/>
          <w:szCs w:val="20"/>
        </w:rPr>
      </w:pPr>
      <w:r w:rsidRPr="008F2380">
        <w:rPr>
          <w:rFonts w:ascii="Times New Roman" w:hAnsi="Times New Roman"/>
          <w:b/>
          <w:bCs/>
          <w:szCs w:val="20"/>
        </w:rPr>
        <w:t>Option 2-2a</w:t>
      </w:r>
      <w:r w:rsidR="00F36C12" w:rsidRPr="008F2380">
        <w:rPr>
          <w:rFonts w:ascii="Times New Roman" w:hAnsi="Times New Roman"/>
          <w:b/>
          <w:bCs/>
          <w:szCs w:val="20"/>
        </w:rPr>
        <w:t>: One sequence is selected from multiple candidates overlaid OFDM sequences on each OOK ‘ON’ symbol. The overlaid OFDM sequence(s) carry all information bits of LP-WUS. OFDM-based LP-WUR can obtain the whole information bits at least by the overlaid OFDM sequence(s)</w:t>
      </w:r>
      <w:r w:rsidR="008F2380" w:rsidRPr="008F2380">
        <w:rPr>
          <w:rFonts w:ascii="Times New Roman" w:hAnsi="Times New Roman"/>
          <w:b/>
          <w:bCs/>
          <w:szCs w:val="20"/>
        </w:rPr>
        <w:t>.</w:t>
      </w:r>
    </w:p>
    <w:p w14:paraId="3D55A003" w14:textId="0BEFB7F1" w:rsidR="00324083" w:rsidRPr="00C503D5" w:rsidRDefault="001455D2" w:rsidP="00B50477">
      <w:pPr>
        <w:pStyle w:val="ListParagraph"/>
        <w:numPr>
          <w:ilvl w:val="1"/>
          <w:numId w:val="48"/>
        </w:numPr>
        <w:spacing w:after="120"/>
        <w:ind w:leftChars="0"/>
        <w:rPr>
          <w:rFonts w:ascii="Times New Roman" w:hAnsi="Times New Roman"/>
          <w:b/>
          <w:bCs/>
          <w:szCs w:val="20"/>
        </w:rPr>
      </w:pPr>
      <w:r w:rsidRPr="008F2380">
        <w:rPr>
          <w:rFonts w:ascii="Times New Roman" w:hAnsi="Times New Roman"/>
          <w:b/>
          <w:bCs/>
          <w:szCs w:val="20"/>
        </w:rPr>
        <w:t xml:space="preserve">FFS </w:t>
      </w:r>
      <w:r>
        <w:rPr>
          <w:rFonts w:ascii="Times New Roman" w:hAnsi="Times New Roman"/>
          <w:b/>
          <w:bCs/>
          <w:szCs w:val="20"/>
        </w:rPr>
        <w:t>how to carry the information bits to enable early detection of LP-WUS by OFDM-based LP-WUR</w:t>
      </w:r>
    </w:p>
    <w:p w14:paraId="2F6A07F0" w14:textId="77777777" w:rsidR="00090DDF" w:rsidRDefault="00090DDF" w:rsidP="00B50477">
      <w:pPr>
        <w:spacing w:after="120"/>
        <w:rPr>
          <w:sz w:val="20"/>
          <w:szCs w:val="20"/>
          <w:lang w:val="en-GB"/>
        </w:rPr>
      </w:pPr>
    </w:p>
    <w:p w14:paraId="0A7FF32F" w14:textId="21729AA7" w:rsidR="008F6612" w:rsidRPr="004F57F7" w:rsidRDefault="008F6612" w:rsidP="008F6612">
      <w:pPr>
        <w:pStyle w:val="Heading2"/>
      </w:pPr>
      <w:r>
        <w:t xml:space="preserve">Link budget </w:t>
      </w:r>
      <w:proofErr w:type="gramStart"/>
      <w:r>
        <w:t>analysis</w:t>
      </w:r>
      <w:proofErr w:type="gramEnd"/>
    </w:p>
    <w:p w14:paraId="65A51E15" w14:textId="1C5230EF" w:rsidR="008F6612" w:rsidRDefault="00086603" w:rsidP="00B50477">
      <w:pPr>
        <w:spacing w:after="120"/>
        <w:rPr>
          <w:sz w:val="20"/>
          <w:szCs w:val="20"/>
          <w:lang w:val="en-GB"/>
        </w:rPr>
      </w:pPr>
      <w:r>
        <w:rPr>
          <w:sz w:val="20"/>
          <w:szCs w:val="20"/>
          <w:lang w:val="en-GB"/>
        </w:rPr>
        <w:t xml:space="preserve">The following was agreed in RAN1#116bis for </w:t>
      </w:r>
      <w:r w:rsidR="005E2F11">
        <w:rPr>
          <w:sz w:val="20"/>
          <w:szCs w:val="20"/>
          <w:lang w:val="en-GB"/>
        </w:rPr>
        <w:t>coverage analysis calibration:</w:t>
      </w:r>
    </w:p>
    <w:p w14:paraId="041ACAC8" w14:textId="77777777" w:rsidR="00FF0E14" w:rsidRPr="00FC6FD6" w:rsidRDefault="00FF0E14" w:rsidP="005E2F11">
      <w:pPr>
        <w:ind w:left="720"/>
        <w:rPr>
          <w:rFonts w:eastAsia="Batang"/>
          <w:b/>
          <w:bCs/>
          <w:i/>
          <w:iCs/>
          <w:sz w:val="18"/>
          <w:szCs w:val="22"/>
          <w:lang w:val="en-GB" w:eastAsia="x-none"/>
        </w:rPr>
      </w:pPr>
      <w:r w:rsidRPr="00FC6FD6">
        <w:rPr>
          <w:rFonts w:eastAsia="Batang"/>
          <w:b/>
          <w:bCs/>
          <w:i/>
          <w:iCs/>
          <w:sz w:val="18"/>
          <w:szCs w:val="22"/>
          <w:lang w:val="en-GB" w:eastAsia="x-none"/>
        </w:rPr>
        <w:t xml:space="preserve">Conclusion: </w:t>
      </w:r>
    </w:p>
    <w:p w14:paraId="12E21B79" w14:textId="77777777" w:rsidR="00FF0E14" w:rsidRPr="00FC6FD6" w:rsidRDefault="00FF0E14" w:rsidP="005E2F11">
      <w:pPr>
        <w:ind w:left="720"/>
        <w:rPr>
          <w:rFonts w:eastAsia="Batang"/>
          <w:i/>
          <w:iCs/>
          <w:sz w:val="18"/>
          <w:szCs w:val="22"/>
          <w:lang w:val="en-GB" w:eastAsia="x-none"/>
        </w:rPr>
      </w:pPr>
      <w:r w:rsidRPr="00FC6FD6">
        <w:rPr>
          <w:rFonts w:eastAsia="Batang"/>
          <w:i/>
          <w:iCs/>
          <w:sz w:val="18"/>
          <w:szCs w:val="22"/>
          <w:lang w:val="en-GB" w:eastAsia="x-none"/>
        </w:rPr>
        <w:t xml:space="preserve">For calibration purposes, companies are encouraged to report the SNR to achieve the coverage of PUSCH for message3, at least with the following assumptions: </w:t>
      </w:r>
    </w:p>
    <w:p w14:paraId="0744A902" w14:textId="77777777" w:rsidR="00FF0E14" w:rsidRPr="00FC6FD6" w:rsidRDefault="00FF0E14" w:rsidP="005E2F11">
      <w:pPr>
        <w:numPr>
          <w:ilvl w:val="0"/>
          <w:numId w:val="39"/>
        </w:numPr>
        <w:ind w:left="1440"/>
        <w:rPr>
          <w:rFonts w:eastAsia="Batang"/>
          <w:i/>
          <w:iCs/>
          <w:sz w:val="18"/>
          <w:szCs w:val="22"/>
          <w:lang w:val="en-GB" w:eastAsia="x-none"/>
        </w:rPr>
      </w:pPr>
      <w:r w:rsidRPr="00FC6FD6">
        <w:rPr>
          <w:rFonts w:eastAsia="Batang"/>
          <w:i/>
          <w:iCs/>
          <w:sz w:val="18"/>
          <w:szCs w:val="22"/>
          <w:lang w:val="en-GB" w:eastAsia="x-none"/>
        </w:rPr>
        <w:t>Carrier frequency: 2.6 GHz</w:t>
      </w:r>
    </w:p>
    <w:p w14:paraId="7014601B" w14:textId="77777777" w:rsidR="00FF0E14" w:rsidRPr="00FC6FD6" w:rsidRDefault="00FF0E14" w:rsidP="005E2F11">
      <w:pPr>
        <w:numPr>
          <w:ilvl w:val="0"/>
          <w:numId w:val="39"/>
        </w:numPr>
        <w:ind w:left="1440"/>
        <w:rPr>
          <w:rFonts w:eastAsia="Batang"/>
          <w:i/>
          <w:iCs/>
          <w:sz w:val="18"/>
          <w:szCs w:val="22"/>
          <w:lang w:val="en-GB" w:eastAsia="x-none"/>
        </w:rPr>
      </w:pPr>
      <w:r w:rsidRPr="00FC6FD6">
        <w:rPr>
          <w:rFonts w:eastAsia="Batang"/>
          <w:i/>
          <w:iCs/>
          <w:sz w:val="18"/>
          <w:szCs w:val="22"/>
          <w:lang w:val="en-GB" w:eastAsia="x-none"/>
        </w:rPr>
        <w:t>The number of Tx chains: 1</w:t>
      </w:r>
    </w:p>
    <w:p w14:paraId="58B7D65B" w14:textId="77777777" w:rsidR="00FF0E14" w:rsidRPr="00FC6FD6" w:rsidRDefault="00FF0E14" w:rsidP="005E2F11">
      <w:pPr>
        <w:numPr>
          <w:ilvl w:val="0"/>
          <w:numId w:val="39"/>
        </w:numPr>
        <w:ind w:left="1440"/>
        <w:rPr>
          <w:rFonts w:eastAsia="Batang"/>
          <w:i/>
          <w:iCs/>
          <w:sz w:val="18"/>
          <w:szCs w:val="22"/>
          <w:lang w:val="en-GB" w:eastAsia="x-none"/>
        </w:rPr>
      </w:pPr>
      <w:r w:rsidRPr="00FC6FD6">
        <w:rPr>
          <w:rFonts w:eastAsia="Batang"/>
          <w:i/>
          <w:iCs/>
          <w:sz w:val="18"/>
          <w:szCs w:val="22"/>
          <w:lang w:val="en-GB" w:eastAsia="x-none"/>
        </w:rPr>
        <w:t>MIL of MSG 3: use the average one in R17 coverage, i.e.,153.51 dB for non-redcap UE</w:t>
      </w:r>
    </w:p>
    <w:p w14:paraId="1FA74624" w14:textId="77777777" w:rsidR="00FF0E14" w:rsidRPr="00FC6FD6" w:rsidRDefault="00FF0E14" w:rsidP="005E2F11">
      <w:pPr>
        <w:numPr>
          <w:ilvl w:val="0"/>
          <w:numId w:val="39"/>
        </w:numPr>
        <w:ind w:left="1440"/>
        <w:rPr>
          <w:rFonts w:eastAsia="Batang"/>
          <w:i/>
          <w:iCs/>
          <w:sz w:val="18"/>
          <w:szCs w:val="22"/>
          <w:lang w:val="en-GB" w:eastAsia="x-none"/>
        </w:rPr>
      </w:pPr>
      <w:r w:rsidRPr="00FC6FD6">
        <w:rPr>
          <w:rFonts w:eastAsia="Batang"/>
          <w:i/>
          <w:iCs/>
          <w:sz w:val="18"/>
          <w:szCs w:val="22"/>
          <w:lang w:val="en-GB" w:eastAsia="x-none"/>
        </w:rPr>
        <w:t>Transmit antenna gain correction factors for WUS: up to company report</w:t>
      </w:r>
    </w:p>
    <w:p w14:paraId="6F3A87D3" w14:textId="77777777" w:rsidR="00FF0E14" w:rsidRPr="00FC6FD6" w:rsidRDefault="00FF0E14" w:rsidP="005E2F11">
      <w:pPr>
        <w:numPr>
          <w:ilvl w:val="0"/>
          <w:numId w:val="39"/>
        </w:numPr>
        <w:ind w:left="1440"/>
        <w:rPr>
          <w:rFonts w:eastAsia="Batang"/>
          <w:sz w:val="18"/>
          <w:szCs w:val="22"/>
          <w:lang w:val="en-GB" w:eastAsia="x-none"/>
        </w:rPr>
      </w:pPr>
      <w:r w:rsidRPr="00FC6FD6">
        <w:rPr>
          <w:rFonts w:eastAsia="Batang"/>
          <w:i/>
          <w:iCs/>
          <w:sz w:val="18"/>
          <w:szCs w:val="22"/>
          <w:lang w:val="en-GB" w:eastAsia="x-none"/>
        </w:rPr>
        <w:t>Noise Figure: All three values +2dB, +5dB, +8dB on top of NF of MR (7dB) are to be reported, SNR for different assumptions on NF are determined separately</w:t>
      </w:r>
    </w:p>
    <w:p w14:paraId="124BE19C" w14:textId="77777777" w:rsidR="00FF0E14" w:rsidRDefault="00FF0E14" w:rsidP="00B50477">
      <w:pPr>
        <w:spacing w:after="120"/>
        <w:rPr>
          <w:sz w:val="20"/>
          <w:szCs w:val="20"/>
          <w:lang w:val="en-GB"/>
        </w:rPr>
      </w:pPr>
    </w:p>
    <w:p w14:paraId="3F69E239" w14:textId="01040FA0" w:rsidR="005E2F11" w:rsidRDefault="005E2F11" w:rsidP="00B50477">
      <w:pPr>
        <w:spacing w:after="120"/>
        <w:rPr>
          <w:sz w:val="20"/>
          <w:szCs w:val="20"/>
          <w:lang w:val="en-GB"/>
        </w:rPr>
      </w:pPr>
      <w:r>
        <w:rPr>
          <w:sz w:val="20"/>
          <w:szCs w:val="20"/>
          <w:lang w:val="en-GB"/>
        </w:rPr>
        <w:t xml:space="preserve">With the </w:t>
      </w:r>
      <w:r w:rsidR="009F15BB">
        <w:rPr>
          <w:sz w:val="20"/>
          <w:szCs w:val="20"/>
          <w:lang w:val="en-GB"/>
        </w:rPr>
        <w:t>agreed</w:t>
      </w:r>
      <w:r>
        <w:rPr>
          <w:sz w:val="20"/>
          <w:szCs w:val="20"/>
          <w:lang w:val="en-GB"/>
        </w:rPr>
        <w:t xml:space="preserve"> assumption</w:t>
      </w:r>
      <w:r w:rsidR="009F15BB">
        <w:rPr>
          <w:sz w:val="20"/>
          <w:szCs w:val="20"/>
          <w:lang w:val="en-GB"/>
        </w:rPr>
        <w:t>s</w:t>
      </w:r>
      <w:r>
        <w:rPr>
          <w:sz w:val="20"/>
          <w:szCs w:val="20"/>
          <w:lang w:val="en-GB"/>
        </w:rPr>
        <w:t>, the required SNR is provided in the following table</w:t>
      </w:r>
      <w:r w:rsidR="00660336">
        <w:rPr>
          <w:sz w:val="20"/>
          <w:szCs w:val="20"/>
          <w:lang w:val="en-GB"/>
        </w:rPr>
        <w:t xml:space="preserve">. It was assumed that there is a </w:t>
      </w:r>
      <w:r w:rsidR="00660336" w:rsidRPr="00DD67A7">
        <w:rPr>
          <w:b/>
          <w:bCs/>
          <w:sz w:val="20"/>
          <w:szCs w:val="20"/>
          <w:lang w:val="en-GB"/>
        </w:rPr>
        <w:t>12 dB transmit antenna gain correction factor</w:t>
      </w:r>
      <w:r w:rsidR="00660336">
        <w:rPr>
          <w:sz w:val="20"/>
          <w:szCs w:val="20"/>
          <w:lang w:val="en-GB"/>
        </w:rPr>
        <w:t xml:space="preserve"> for WUS.</w:t>
      </w:r>
    </w:p>
    <w:p w14:paraId="436D9EA4" w14:textId="24797329" w:rsidR="00660336" w:rsidRPr="00DD67A7" w:rsidRDefault="00493FA7" w:rsidP="00DD67A7">
      <w:pPr>
        <w:pStyle w:val="Caption"/>
        <w:spacing w:after="0"/>
        <w:rPr>
          <w:sz w:val="15"/>
          <w:szCs w:val="15"/>
          <w:lang w:val="en-GB"/>
        </w:rPr>
      </w:pPr>
      <w:r w:rsidRPr="00DD67A7">
        <w:rPr>
          <w:sz w:val="20"/>
          <w:szCs w:val="20"/>
        </w:rPr>
        <w:t xml:space="preserve">Table </w:t>
      </w:r>
      <w:r w:rsidRPr="00DD67A7">
        <w:rPr>
          <w:sz w:val="20"/>
          <w:szCs w:val="20"/>
        </w:rPr>
        <w:fldChar w:fldCharType="begin"/>
      </w:r>
      <w:r w:rsidRPr="00DD67A7">
        <w:rPr>
          <w:sz w:val="20"/>
          <w:szCs w:val="20"/>
        </w:rPr>
        <w:instrText xml:space="preserve"> SEQ Table \* ARABIC </w:instrText>
      </w:r>
      <w:r w:rsidRPr="00DD67A7">
        <w:rPr>
          <w:sz w:val="20"/>
          <w:szCs w:val="20"/>
        </w:rPr>
        <w:fldChar w:fldCharType="separate"/>
      </w:r>
      <w:r w:rsidR="009A194E">
        <w:rPr>
          <w:noProof/>
          <w:sz w:val="20"/>
          <w:szCs w:val="20"/>
        </w:rPr>
        <w:t>2</w:t>
      </w:r>
      <w:r w:rsidRPr="00DD67A7">
        <w:rPr>
          <w:sz w:val="20"/>
          <w:szCs w:val="20"/>
        </w:rPr>
        <w:fldChar w:fldCharType="end"/>
      </w:r>
      <w:r w:rsidRPr="00DD67A7">
        <w:rPr>
          <w:sz w:val="20"/>
          <w:szCs w:val="20"/>
        </w:rPr>
        <w:t xml:space="preserve"> Calibration results </w:t>
      </w:r>
      <w:r w:rsidR="00DD67A7">
        <w:rPr>
          <w:sz w:val="20"/>
          <w:szCs w:val="20"/>
        </w:rPr>
        <w:t xml:space="preserve">on the </w:t>
      </w:r>
      <w:r w:rsidR="00DD67A7" w:rsidRPr="00DD67A7">
        <w:rPr>
          <w:sz w:val="20"/>
          <w:szCs w:val="20"/>
        </w:rPr>
        <w:t>required SNR</w:t>
      </w:r>
      <w:r w:rsidR="00DD67A7">
        <w:rPr>
          <w:sz w:val="20"/>
          <w:szCs w:val="20"/>
        </w:rPr>
        <w:t xml:space="preserve"> for LP-WUS</w:t>
      </w:r>
    </w:p>
    <w:tbl>
      <w:tblPr>
        <w:tblStyle w:val="TableGrid"/>
        <w:tblW w:w="0" w:type="auto"/>
        <w:jc w:val="center"/>
        <w:tblLook w:val="04A0" w:firstRow="1" w:lastRow="0" w:firstColumn="1" w:lastColumn="0" w:noHBand="0" w:noVBand="1"/>
      </w:tblPr>
      <w:tblGrid>
        <w:gridCol w:w="5130"/>
        <w:gridCol w:w="870"/>
        <w:gridCol w:w="870"/>
        <w:gridCol w:w="870"/>
      </w:tblGrid>
      <w:tr w:rsidR="00667EB8" w14:paraId="3CF32F9F" w14:textId="77777777" w:rsidTr="00DD67A7">
        <w:trPr>
          <w:jc w:val="center"/>
        </w:trPr>
        <w:tc>
          <w:tcPr>
            <w:tcW w:w="5130" w:type="dxa"/>
          </w:tcPr>
          <w:p w14:paraId="657A0655" w14:textId="43CF26C6" w:rsidR="00667EB8" w:rsidRDefault="00667EB8" w:rsidP="00493FA7">
            <w:pPr>
              <w:rPr>
                <w:sz w:val="20"/>
                <w:szCs w:val="20"/>
                <w:lang w:val="en-GB"/>
              </w:rPr>
            </w:pPr>
            <w:r>
              <w:rPr>
                <w:sz w:val="20"/>
                <w:szCs w:val="20"/>
                <w:lang w:val="en-GB"/>
              </w:rPr>
              <w:t>N</w:t>
            </w:r>
            <w:r w:rsidR="00A26882">
              <w:rPr>
                <w:sz w:val="20"/>
                <w:szCs w:val="20"/>
                <w:lang w:val="en-GB"/>
              </w:rPr>
              <w:t>oise figure</w:t>
            </w:r>
            <w:r>
              <w:rPr>
                <w:sz w:val="20"/>
                <w:szCs w:val="20"/>
                <w:lang w:val="en-GB"/>
              </w:rPr>
              <w:t xml:space="preserve"> for LP-WUR (dB)</w:t>
            </w:r>
          </w:p>
        </w:tc>
        <w:tc>
          <w:tcPr>
            <w:tcW w:w="870" w:type="dxa"/>
          </w:tcPr>
          <w:p w14:paraId="1551DB0D" w14:textId="701E606A" w:rsidR="00667EB8" w:rsidRDefault="003978D6" w:rsidP="00493FA7">
            <w:pPr>
              <w:jc w:val="center"/>
              <w:rPr>
                <w:sz w:val="20"/>
                <w:szCs w:val="20"/>
                <w:lang w:val="en-GB"/>
              </w:rPr>
            </w:pPr>
            <w:r>
              <w:rPr>
                <w:sz w:val="20"/>
                <w:szCs w:val="20"/>
                <w:lang w:val="en-GB"/>
              </w:rPr>
              <w:t>9</w:t>
            </w:r>
          </w:p>
        </w:tc>
        <w:tc>
          <w:tcPr>
            <w:tcW w:w="870" w:type="dxa"/>
          </w:tcPr>
          <w:p w14:paraId="004D31FB" w14:textId="4E28C8B3" w:rsidR="00667EB8" w:rsidRDefault="003978D6" w:rsidP="00493FA7">
            <w:pPr>
              <w:jc w:val="center"/>
              <w:rPr>
                <w:sz w:val="20"/>
                <w:szCs w:val="20"/>
                <w:lang w:val="en-GB"/>
              </w:rPr>
            </w:pPr>
            <w:r>
              <w:rPr>
                <w:sz w:val="20"/>
                <w:szCs w:val="20"/>
                <w:lang w:val="en-GB"/>
              </w:rPr>
              <w:t>12</w:t>
            </w:r>
          </w:p>
        </w:tc>
        <w:tc>
          <w:tcPr>
            <w:tcW w:w="870" w:type="dxa"/>
          </w:tcPr>
          <w:p w14:paraId="2C831CC3" w14:textId="0C2BCD13" w:rsidR="00667EB8" w:rsidRDefault="003978D6" w:rsidP="00493FA7">
            <w:pPr>
              <w:jc w:val="center"/>
              <w:rPr>
                <w:sz w:val="20"/>
                <w:szCs w:val="20"/>
                <w:lang w:val="en-GB"/>
              </w:rPr>
            </w:pPr>
            <w:r>
              <w:rPr>
                <w:sz w:val="20"/>
                <w:szCs w:val="20"/>
                <w:lang w:val="en-GB"/>
              </w:rPr>
              <w:t>15</w:t>
            </w:r>
          </w:p>
        </w:tc>
      </w:tr>
      <w:tr w:rsidR="00667EB8" w14:paraId="552FC2BE" w14:textId="77777777" w:rsidTr="00DD67A7">
        <w:trPr>
          <w:jc w:val="center"/>
        </w:trPr>
        <w:tc>
          <w:tcPr>
            <w:tcW w:w="5130" w:type="dxa"/>
          </w:tcPr>
          <w:p w14:paraId="5876B343" w14:textId="49C9CB58" w:rsidR="00667EB8" w:rsidRDefault="00DD67A7" w:rsidP="00493FA7">
            <w:pPr>
              <w:rPr>
                <w:sz w:val="20"/>
                <w:szCs w:val="20"/>
                <w:lang w:val="en-GB"/>
              </w:rPr>
            </w:pPr>
            <w:r>
              <w:rPr>
                <w:sz w:val="20"/>
                <w:szCs w:val="20"/>
                <w:lang w:val="en-GB"/>
              </w:rPr>
              <w:t>Required</w:t>
            </w:r>
            <w:r w:rsidR="00667EB8">
              <w:rPr>
                <w:sz w:val="20"/>
                <w:szCs w:val="20"/>
                <w:lang w:val="en-GB"/>
              </w:rPr>
              <w:t xml:space="preserve"> SNR </w:t>
            </w:r>
            <w:r w:rsidR="003978D6">
              <w:rPr>
                <w:sz w:val="20"/>
                <w:szCs w:val="20"/>
                <w:lang w:val="en-GB"/>
              </w:rPr>
              <w:t xml:space="preserve">(dB) </w:t>
            </w:r>
            <w:r w:rsidR="00667EB8">
              <w:rPr>
                <w:sz w:val="20"/>
                <w:szCs w:val="20"/>
                <w:lang w:val="en-GB"/>
              </w:rPr>
              <w:t>for LP-WUS to reach MIL of 153.51 dB</w:t>
            </w:r>
          </w:p>
        </w:tc>
        <w:tc>
          <w:tcPr>
            <w:tcW w:w="870" w:type="dxa"/>
          </w:tcPr>
          <w:p w14:paraId="5CC7FCA3" w14:textId="625F7572" w:rsidR="00667EB8" w:rsidRDefault="00493FA7" w:rsidP="00493FA7">
            <w:pPr>
              <w:jc w:val="center"/>
              <w:rPr>
                <w:sz w:val="20"/>
                <w:szCs w:val="20"/>
                <w:lang w:val="en-GB"/>
              </w:rPr>
            </w:pPr>
            <w:r>
              <w:rPr>
                <w:sz w:val="20"/>
                <w:szCs w:val="20"/>
                <w:lang w:val="en-GB"/>
              </w:rPr>
              <w:t>-4.04</w:t>
            </w:r>
          </w:p>
        </w:tc>
        <w:tc>
          <w:tcPr>
            <w:tcW w:w="870" w:type="dxa"/>
          </w:tcPr>
          <w:p w14:paraId="7F33D73F" w14:textId="47669FBC" w:rsidR="00667EB8" w:rsidRDefault="00493FA7" w:rsidP="00493FA7">
            <w:pPr>
              <w:jc w:val="center"/>
              <w:rPr>
                <w:sz w:val="20"/>
                <w:szCs w:val="20"/>
                <w:lang w:val="en-GB"/>
              </w:rPr>
            </w:pPr>
            <w:r>
              <w:rPr>
                <w:sz w:val="20"/>
                <w:szCs w:val="20"/>
                <w:lang w:val="en-GB"/>
              </w:rPr>
              <w:t>-6.41</w:t>
            </w:r>
          </w:p>
        </w:tc>
        <w:tc>
          <w:tcPr>
            <w:tcW w:w="870" w:type="dxa"/>
          </w:tcPr>
          <w:p w14:paraId="02D58A85" w14:textId="4EAA626F" w:rsidR="00667EB8" w:rsidRDefault="003978D6" w:rsidP="00493FA7">
            <w:pPr>
              <w:jc w:val="center"/>
              <w:rPr>
                <w:sz w:val="20"/>
                <w:szCs w:val="20"/>
                <w:lang w:val="en-GB"/>
              </w:rPr>
            </w:pPr>
            <w:r>
              <w:rPr>
                <w:sz w:val="20"/>
                <w:szCs w:val="20"/>
                <w:lang w:val="en-GB"/>
              </w:rPr>
              <w:t>-9.05</w:t>
            </w:r>
          </w:p>
        </w:tc>
      </w:tr>
    </w:tbl>
    <w:p w14:paraId="306F315A" w14:textId="77777777" w:rsidR="00011ACD" w:rsidRDefault="00011ACD" w:rsidP="00B50477">
      <w:pPr>
        <w:spacing w:after="120"/>
        <w:rPr>
          <w:sz w:val="20"/>
          <w:szCs w:val="20"/>
          <w:lang w:val="en-GB"/>
        </w:rPr>
      </w:pPr>
    </w:p>
    <w:p w14:paraId="64E34B91" w14:textId="3D1E924E" w:rsidR="00B53795" w:rsidRDefault="00B53795" w:rsidP="00B50477">
      <w:pPr>
        <w:spacing w:after="120"/>
        <w:rPr>
          <w:sz w:val="20"/>
          <w:szCs w:val="20"/>
          <w:lang w:val="en-GB"/>
        </w:rPr>
      </w:pPr>
      <w:r>
        <w:rPr>
          <w:sz w:val="20"/>
          <w:szCs w:val="20"/>
          <w:lang w:val="en-GB"/>
        </w:rPr>
        <w:lastRenderedPageBreak/>
        <w:t xml:space="preserve">The assumed the transmit antenna gain correction factor has a direct impact on the required SNR. </w:t>
      </w:r>
      <w:r w:rsidR="000F3EB6">
        <w:rPr>
          <w:sz w:val="20"/>
          <w:szCs w:val="20"/>
          <w:lang w:val="en-GB"/>
        </w:rPr>
        <w:t>The</w:t>
      </w:r>
      <w:r>
        <w:rPr>
          <w:sz w:val="20"/>
          <w:szCs w:val="20"/>
          <w:lang w:val="en-GB"/>
        </w:rPr>
        <w:t xml:space="preserve"> assumption</w:t>
      </w:r>
      <w:r w:rsidR="000F3EB6">
        <w:rPr>
          <w:sz w:val="20"/>
          <w:szCs w:val="20"/>
          <w:lang w:val="en-GB"/>
        </w:rPr>
        <w:t>s</w:t>
      </w:r>
      <w:r>
        <w:rPr>
          <w:sz w:val="20"/>
          <w:szCs w:val="20"/>
          <w:lang w:val="en-GB"/>
        </w:rPr>
        <w:t xml:space="preserve"> on this value </w:t>
      </w:r>
      <w:r w:rsidR="00760518">
        <w:rPr>
          <w:sz w:val="20"/>
          <w:szCs w:val="20"/>
          <w:lang w:val="en-GB"/>
        </w:rPr>
        <w:t xml:space="preserve">are quite different </w:t>
      </w:r>
      <w:r>
        <w:rPr>
          <w:sz w:val="20"/>
          <w:szCs w:val="20"/>
          <w:lang w:val="en-GB"/>
        </w:rPr>
        <w:t>among companies</w:t>
      </w:r>
      <w:r w:rsidR="000F3EB6">
        <w:rPr>
          <w:sz w:val="20"/>
          <w:szCs w:val="20"/>
          <w:lang w:val="en-GB"/>
        </w:rPr>
        <w:t xml:space="preserve">, which was a dominating factor on the diverse range for the MIL of PUSCH </w:t>
      </w:r>
      <w:proofErr w:type="gramStart"/>
      <w:r w:rsidR="000F3EB6">
        <w:rPr>
          <w:sz w:val="20"/>
          <w:szCs w:val="20"/>
          <w:lang w:val="en-GB"/>
        </w:rPr>
        <w:t>Msg3</w:t>
      </w:r>
      <w:r w:rsidR="00760518">
        <w:rPr>
          <w:sz w:val="20"/>
          <w:szCs w:val="20"/>
          <w:lang w:val="en-GB"/>
        </w:rPr>
        <w:t>, and</w:t>
      </w:r>
      <w:proofErr w:type="gramEnd"/>
      <w:r w:rsidR="00760518">
        <w:rPr>
          <w:sz w:val="20"/>
          <w:szCs w:val="20"/>
          <w:lang w:val="en-GB"/>
        </w:rPr>
        <w:t xml:space="preserve"> is also a critical factor here.</w:t>
      </w:r>
    </w:p>
    <w:p w14:paraId="52FF2880" w14:textId="6C34A34E" w:rsidR="00A26882" w:rsidRDefault="00760518" w:rsidP="00B50477">
      <w:pPr>
        <w:spacing w:after="120"/>
        <w:rPr>
          <w:sz w:val="20"/>
          <w:szCs w:val="20"/>
          <w:lang w:val="en-GB"/>
        </w:rPr>
      </w:pPr>
      <w:r>
        <w:rPr>
          <w:sz w:val="20"/>
          <w:szCs w:val="20"/>
          <w:lang w:val="en-GB"/>
        </w:rPr>
        <w:t>In our link budget analysis for PUSCH Msg3, a receive antenna gain correction factor of 8 dB was assumed for 4 Rx</w:t>
      </w:r>
      <w:r w:rsidR="000B3196">
        <w:rPr>
          <w:sz w:val="20"/>
          <w:szCs w:val="20"/>
          <w:lang w:val="en-GB"/>
        </w:rPr>
        <w:t xml:space="preserve">. This was determined based on system level simulations, where we compare the difference in the received RSRP at the UE between 4 </w:t>
      </w:r>
      <w:r w:rsidR="00C658EA">
        <w:rPr>
          <w:sz w:val="20"/>
          <w:szCs w:val="20"/>
          <w:lang w:val="en-GB"/>
        </w:rPr>
        <w:t xml:space="preserve">Tx </w:t>
      </w:r>
      <w:r w:rsidR="000B3196">
        <w:rPr>
          <w:sz w:val="20"/>
          <w:szCs w:val="20"/>
          <w:lang w:val="en-GB"/>
        </w:rPr>
        <w:t xml:space="preserve">beams (broadcast beams) and 24 </w:t>
      </w:r>
      <w:r w:rsidR="00C658EA">
        <w:rPr>
          <w:sz w:val="20"/>
          <w:szCs w:val="20"/>
          <w:lang w:val="en-GB"/>
        </w:rPr>
        <w:t xml:space="preserve">Tx </w:t>
      </w:r>
      <w:r w:rsidR="000B3196">
        <w:rPr>
          <w:sz w:val="20"/>
          <w:szCs w:val="20"/>
          <w:lang w:val="en-GB"/>
        </w:rPr>
        <w:t>beams (unicast beams)</w:t>
      </w:r>
      <w:r w:rsidR="00EF6728">
        <w:rPr>
          <w:sz w:val="20"/>
          <w:szCs w:val="20"/>
          <w:lang w:val="en-GB"/>
        </w:rPr>
        <w:t xml:space="preserve"> [</w:t>
      </w:r>
      <w:r w:rsidR="00E65DA6">
        <w:rPr>
          <w:sz w:val="20"/>
          <w:szCs w:val="20"/>
          <w:lang w:val="en-GB"/>
        </w:rPr>
        <w:t>3</w:t>
      </w:r>
      <w:r w:rsidR="00EF6728">
        <w:rPr>
          <w:sz w:val="20"/>
          <w:szCs w:val="20"/>
          <w:lang w:val="en-GB"/>
        </w:rPr>
        <w:t xml:space="preserve">]. </w:t>
      </w:r>
      <w:r w:rsidR="00C4118C">
        <w:rPr>
          <w:sz w:val="20"/>
          <w:szCs w:val="20"/>
          <w:lang w:val="en-GB"/>
        </w:rPr>
        <w:t>We apply the same correction factor to PDCCH CSS transmit antenna and PUSCH Msg3 receiver antenna, assuming both have 4 antennas and use the same broadcast beams.</w:t>
      </w:r>
    </w:p>
    <w:p w14:paraId="15BA0336" w14:textId="64716557" w:rsidR="00760518" w:rsidRDefault="00A26882" w:rsidP="00B50477">
      <w:pPr>
        <w:spacing w:after="120"/>
        <w:rPr>
          <w:sz w:val="20"/>
          <w:szCs w:val="20"/>
          <w:lang w:val="en-GB"/>
        </w:rPr>
      </w:pPr>
      <w:r>
        <w:rPr>
          <w:sz w:val="20"/>
          <w:szCs w:val="20"/>
          <w:lang w:val="en-GB"/>
        </w:rPr>
        <w:t xml:space="preserve">For LP-WUS, </w:t>
      </w:r>
      <w:r w:rsidR="00CA63D0">
        <w:rPr>
          <w:sz w:val="20"/>
          <w:szCs w:val="20"/>
          <w:lang w:val="en-GB"/>
        </w:rPr>
        <w:t xml:space="preserve">since we assume 1Tx, the correction factor needs to be further adjusted compared to the 4Tx case. If no additional correction factor is applied, the change from </w:t>
      </w:r>
      <w:r w:rsidR="00F74B93">
        <w:rPr>
          <w:sz w:val="20"/>
          <w:szCs w:val="20"/>
          <w:lang w:val="en-GB"/>
        </w:rPr>
        <w:t>4Tx to 1Tx automatically provides 6 dB gain, which may only be possible if we have the ideal beamforming. This cannot be the case for a broadcast channel. To avoid this artificial effect, we increase the correction factor by a 4 dB for 1Tx compared to 4Tx</w:t>
      </w:r>
      <w:r w:rsidR="0006430B">
        <w:rPr>
          <w:sz w:val="20"/>
          <w:szCs w:val="20"/>
          <w:lang w:val="en-GB"/>
        </w:rPr>
        <w:t xml:space="preserve"> to a total of 12 dB</w:t>
      </w:r>
      <w:r w:rsidR="009241CB">
        <w:rPr>
          <w:sz w:val="20"/>
          <w:szCs w:val="20"/>
          <w:lang w:val="en-GB"/>
        </w:rPr>
        <w:t xml:space="preserve">, with the assumptions that the gain from 4Tx transmit diversity is most likely to be around 2 </w:t>
      </w:r>
      <w:proofErr w:type="spellStart"/>
      <w:r w:rsidR="009241CB">
        <w:rPr>
          <w:sz w:val="20"/>
          <w:szCs w:val="20"/>
          <w:lang w:val="en-GB"/>
        </w:rPr>
        <w:t>dB</w:t>
      </w:r>
      <w:r w:rsidR="0006430B">
        <w:rPr>
          <w:sz w:val="20"/>
          <w:szCs w:val="20"/>
          <w:lang w:val="en-GB"/>
        </w:rPr>
        <w:t>.</w:t>
      </w:r>
      <w:proofErr w:type="spellEnd"/>
    </w:p>
    <w:p w14:paraId="5C0DB28F" w14:textId="6017B7A7" w:rsidR="0006430B" w:rsidRDefault="0006430B" w:rsidP="00B50477">
      <w:pPr>
        <w:spacing w:after="120"/>
        <w:rPr>
          <w:sz w:val="20"/>
          <w:szCs w:val="20"/>
          <w:lang w:val="en-GB"/>
        </w:rPr>
      </w:pPr>
      <w:r>
        <w:rPr>
          <w:sz w:val="20"/>
          <w:szCs w:val="20"/>
          <w:lang w:val="en-GB"/>
        </w:rPr>
        <w:t xml:space="preserve">With such assumption, the required SNR to achieve the same MIL as PUSCH Msg3 is </w:t>
      </w:r>
      <w:r w:rsidRPr="006466C6">
        <w:rPr>
          <w:b/>
          <w:bCs/>
          <w:sz w:val="20"/>
          <w:szCs w:val="20"/>
          <w:lang w:val="en-GB"/>
        </w:rPr>
        <w:t>-0.31 dB</w:t>
      </w:r>
      <w:r>
        <w:rPr>
          <w:sz w:val="20"/>
          <w:szCs w:val="20"/>
          <w:lang w:val="en-GB"/>
        </w:rPr>
        <w:t xml:space="preserve"> assuming NF = 15 </w:t>
      </w:r>
      <w:proofErr w:type="spellStart"/>
      <w:r>
        <w:rPr>
          <w:sz w:val="20"/>
          <w:szCs w:val="20"/>
          <w:lang w:val="en-GB"/>
        </w:rPr>
        <w:t>dB.</w:t>
      </w:r>
      <w:proofErr w:type="spellEnd"/>
      <w:r>
        <w:rPr>
          <w:sz w:val="20"/>
          <w:szCs w:val="20"/>
          <w:lang w:val="en-GB"/>
        </w:rPr>
        <w:t xml:space="preserve"> The detail</w:t>
      </w:r>
      <w:r w:rsidR="00305589">
        <w:rPr>
          <w:sz w:val="20"/>
          <w:szCs w:val="20"/>
          <w:lang w:val="en-GB"/>
        </w:rPr>
        <w:t>ed calculation</w:t>
      </w:r>
      <w:r>
        <w:rPr>
          <w:sz w:val="20"/>
          <w:szCs w:val="20"/>
          <w:lang w:val="en-GB"/>
        </w:rPr>
        <w:t xml:space="preserve"> </w:t>
      </w:r>
      <w:proofErr w:type="gramStart"/>
      <w:r>
        <w:rPr>
          <w:sz w:val="20"/>
          <w:szCs w:val="20"/>
          <w:lang w:val="en-GB"/>
        </w:rPr>
        <w:t>are</w:t>
      </w:r>
      <w:proofErr w:type="gramEnd"/>
      <w:r>
        <w:rPr>
          <w:sz w:val="20"/>
          <w:szCs w:val="20"/>
          <w:lang w:val="en-GB"/>
        </w:rPr>
        <w:t xml:space="preserve"> provided in Appendix A.</w:t>
      </w:r>
    </w:p>
    <w:p w14:paraId="0BA5360E" w14:textId="1D3608DB" w:rsidR="006466C6" w:rsidRDefault="006466C6" w:rsidP="00B50477">
      <w:pPr>
        <w:spacing w:after="120"/>
        <w:rPr>
          <w:sz w:val="20"/>
          <w:szCs w:val="20"/>
          <w:lang w:val="en-GB"/>
        </w:rPr>
      </w:pPr>
      <w:r>
        <w:rPr>
          <w:sz w:val="20"/>
          <w:szCs w:val="20"/>
          <w:lang w:val="en-GB"/>
        </w:rPr>
        <w:t xml:space="preserve">Since we assume the same correction factor for PUSCH Msg3 and DL broadcast for the case of 4 antennas, when we try to match the coverage </w:t>
      </w:r>
      <w:r w:rsidR="00EE4966">
        <w:rPr>
          <w:sz w:val="20"/>
          <w:szCs w:val="20"/>
          <w:lang w:val="en-GB"/>
        </w:rPr>
        <w:t xml:space="preserve">of PUSCH Msg3, the absolute value of this correction factor does not really affect the result. What really matters is </w:t>
      </w:r>
      <w:r w:rsidR="00EE4966" w:rsidRPr="00A76D76">
        <w:rPr>
          <w:b/>
          <w:bCs/>
          <w:sz w:val="20"/>
          <w:szCs w:val="20"/>
          <w:lang w:val="en-GB"/>
        </w:rPr>
        <w:t>the additional correction factor that is applied for 1Tx compared to 4Tx, for which we use 4</w:t>
      </w:r>
      <w:r w:rsidR="00A76D76" w:rsidRPr="00A76D76">
        <w:rPr>
          <w:b/>
          <w:bCs/>
          <w:sz w:val="20"/>
          <w:szCs w:val="20"/>
          <w:lang w:val="en-GB"/>
        </w:rPr>
        <w:t xml:space="preserve"> </w:t>
      </w:r>
      <w:proofErr w:type="spellStart"/>
      <w:r w:rsidR="00A76D76" w:rsidRPr="00A76D76">
        <w:rPr>
          <w:b/>
          <w:bCs/>
          <w:sz w:val="20"/>
          <w:szCs w:val="20"/>
          <w:lang w:val="en-GB"/>
        </w:rPr>
        <w:t>dB</w:t>
      </w:r>
      <w:r w:rsidR="00A76D76">
        <w:rPr>
          <w:sz w:val="20"/>
          <w:szCs w:val="20"/>
          <w:lang w:val="en-GB"/>
        </w:rPr>
        <w:t>.</w:t>
      </w:r>
      <w:proofErr w:type="spellEnd"/>
    </w:p>
    <w:p w14:paraId="5358E64F" w14:textId="27C60FA3" w:rsidR="00A76D76" w:rsidRDefault="00A76D76" w:rsidP="00A76D76">
      <w:pPr>
        <w:spacing w:after="120"/>
        <w:rPr>
          <w:b/>
          <w:bCs/>
          <w:sz w:val="20"/>
          <w:szCs w:val="20"/>
          <w:lang w:val="en-GB"/>
        </w:rPr>
      </w:pPr>
      <w:r>
        <w:rPr>
          <w:b/>
          <w:bCs/>
          <w:sz w:val="20"/>
          <w:szCs w:val="20"/>
          <w:lang w:val="en-GB"/>
        </w:rPr>
        <w:t>Observation</w:t>
      </w:r>
      <w:r w:rsidRPr="00E00772">
        <w:rPr>
          <w:b/>
          <w:bCs/>
          <w:sz w:val="20"/>
          <w:szCs w:val="20"/>
          <w:lang w:val="en-GB"/>
        </w:rPr>
        <w:t xml:space="preserve"> </w:t>
      </w:r>
      <w:r w:rsidR="00C928B8">
        <w:rPr>
          <w:b/>
          <w:bCs/>
          <w:sz w:val="20"/>
          <w:szCs w:val="20"/>
          <w:lang w:val="en-GB"/>
        </w:rPr>
        <w:t>1</w:t>
      </w:r>
      <w:r w:rsidRPr="00E00772">
        <w:rPr>
          <w:b/>
          <w:bCs/>
          <w:sz w:val="20"/>
          <w:szCs w:val="20"/>
          <w:lang w:val="en-GB"/>
        </w:rPr>
        <w:t xml:space="preserve">: </w:t>
      </w:r>
      <w:r>
        <w:rPr>
          <w:b/>
          <w:bCs/>
          <w:sz w:val="20"/>
          <w:szCs w:val="20"/>
          <w:lang w:val="en-GB"/>
        </w:rPr>
        <w:t xml:space="preserve">The required SNR </w:t>
      </w:r>
      <w:r w:rsidR="00F00410">
        <w:rPr>
          <w:b/>
          <w:bCs/>
          <w:sz w:val="20"/>
          <w:szCs w:val="20"/>
          <w:lang w:val="en-GB"/>
        </w:rPr>
        <w:t xml:space="preserve">for LP-WUS </w:t>
      </w:r>
      <w:r>
        <w:rPr>
          <w:b/>
          <w:bCs/>
          <w:sz w:val="20"/>
          <w:szCs w:val="20"/>
          <w:lang w:val="en-GB"/>
        </w:rPr>
        <w:t xml:space="preserve">to </w:t>
      </w:r>
      <w:r w:rsidR="00F00410">
        <w:rPr>
          <w:b/>
          <w:bCs/>
          <w:sz w:val="20"/>
          <w:szCs w:val="20"/>
          <w:lang w:val="en-GB"/>
        </w:rPr>
        <w:t>match the coverage of PUSCH Msg3 is about -0.3 dB assuming noise figure of 15 dB based on the provided assumptions</w:t>
      </w:r>
      <w:r>
        <w:rPr>
          <w:b/>
          <w:bCs/>
          <w:sz w:val="20"/>
          <w:szCs w:val="20"/>
          <w:lang w:val="en-GB"/>
        </w:rPr>
        <w:t>.</w:t>
      </w:r>
    </w:p>
    <w:p w14:paraId="492598F7" w14:textId="3B370DB9" w:rsidR="00130C58" w:rsidRPr="00A36CD7" w:rsidRDefault="00130C58" w:rsidP="00130C58">
      <w:pPr>
        <w:pStyle w:val="ListParagraph"/>
        <w:numPr>
          <w:ilvl w:val="0"/>
          <w:numId w:val="49"/>
        </w:numPr>
        <w:spacing w:after="120"/>
        <w:ind w:leftChars="0"/>
        <w:rPr>
          <w:rFonts w:ascii="Times New Roman" w:hAnsi="Times New Roman"/>
          <w:b/>
          <w:bCs/>
          <w:szCs w:val="20"/>
        </w:rPr>
      </w:pPr>
      <w:r w:rsidRPr="00A36CD7">
        <w:rPr>
          <w:rFonts w:ascii="Times New Roman" w:hAnsi="Times New Roman"/>
          <w:b/>
          <w:bCs/>
          <w:szCs w:val="20"/>
        </w:rPr>
        <w:t>The required SNR for LP-WUS is -4.04 dB, -6.41 dB, and -9.05 dB for NF of 9</w:t>
      </w:r>
      <w:r w:rsidR="00A36CD7" w:rsidRPr="00A36CD7">
        <w:rPr>
          <w:rFonts w:ascii="Times New Roman" w:hAnsi="Times New Roman"/>
          <w:b/>
          <w:bCs/>
          <w:szCs w:val="20"/>
        </w:rPr>
        <w:t xml:space="preserve"> dB, 12 dB, and 15 dB, respectively, using the agreed assumptions for calibration.</w:t>
      </w:r>
    </w:p>
    <w:p w14:paraId="39BA1EB8" w14:textId="77777777" w:rsidR="00FF0E14" w:rsidRPr="00090DDF" w:rsidRDefault="00FF0E14" w:rsidP="00B50477">
      <w:pPr>
        <w:spacing w:after="120"/>
        <w:rPr>
          <w:sz w:val="20"/>
          <w:szCs w:val="20"/>
          <w:lang w:val="en-GB"/>
        </w:rPr>
      </w:pPr>
    </w:p>
    <w:p w14:paraId="008C363F" w14:textId="3D8A7038" w:rsidR="0081238E" w:rsidRDefault="0081238E" w:rsidP="0081238E">
      <w:pPr>
        <w:pStyle w:val="Heading1"/>
      </w:pPr>
      <w:r>
        <w:t>LP-SS design</w:t>
      </w:r>
    </w:p>
    <w:p w14:paraId="1452D04F" w14:textId="73427F28" w:rsidR="00667180" w:rsidRDefault="00C503D5" w:rsidP="009670FF">
      <w:pPr>
        <w:spacing w:after="120"/>
        <w:rPr>
          <w:sz w:val="20"/>
          <w:szCs w:val="20"/>
          <w:lang w:val="en-GB"/>
        </w:rPr>
      </w:pPr>
      <w:r>
        <w:rPr>
          <w:sz w:val="20"/>
          <w:szCs w:val="20"/>
          <w:lang w:val="en-GB"/>
        </w:rPr>
        <w:t>One open issue for LP-SS</w:t>
      </w:r>
      <w:r w:rsidR="0047664D">
        <w:rPr>
          <w:sz w:val="20"/>
          <w:szCs w:val="20"/>
          <w:lang w:val="en-GB"/>
        </w:rPr>
        <w:t xml:space="preserve"> is whether we should specify the overlaid sequences for LP-SS.</w:t>
      </w:r>
      <w:r w:rsidR="00B92C37">
        <w:rPr>
          <w:sz w:val="20"/>
          <w:szCs w:val="20"/>
          <w:lang w:val="en-GB"/>
        </w:rPr>
        <w:t xml:space="preserve"> </w:t>
      </w:r>
      <w:r w:rsidR="00667180">
        <w:rPr>
          <w:sz w:val="20"/>
          <w:szCs w:val="20"/>
          <w:lang w:val="en-GB"/>
        </w:rPr>
        <w:t>The following was agreed</w:t>
      </w:r>
      <w:r w:rsidR="00FF5665">
        <w:rPr>
          <w:sz w:val="20"/>
          <w:szCs w:val="20"/>
          <w:lang w:val="en-GB"/>
        </w:rPr>
        <w:t xml:space="preserve"> in RAN1#116:</w:t>
      </w:r>
    </w:p>
    <w:p w14:paraId="207EDB71" w14:textId="77777777" w:rsidR="00FF5665" w:rsidRPr="00FF5665" w:rsidRDefault="00FF5665" w:rsidP="00FF5665">
      <w:pPr>
        <w:ind w:left="720"/>
        <w:rPr>
          <w:rFonts w:eastAsia="Batang"/>
          <w:b/>
          <w:bCs/>
          <w:i/>
          <w:iCs/>
          <w:sz w:val="18"/>
          <w:szCs w:val="22"/>
          <w:highlight w:val="green"/>
          <w:lang w:val="en-GB" w:eastAsia="x-none"/>
        </w:rPr>
      </w:pPr>
      <w:r w:rsidRPr="00FF5665">
        <w:rPr>
          <w:rFonts w:eastAsia="Batang"/>
          <w:b/>
          <w:bCs/>
          <w:i/>
          <w:iCs/>
          <w:sz w:val="18"/>
          <w:szCs w:val="22"/>
          <w:highlight w:val="green"/>
          <w:lang w:val="en-GB" w:eastAsia="x-none"/>
        </w:rPr>
        <w:t>Agreement</w:t>
      </w:r>
    </w:p>
    <w:p w14:paraId="3DB546CE" w14:textId="77777777" w:rsidR="00FF5665" w:rsidRPr="00FF5665" w:rsidRDefault="00FF5665" w:rsidP="00FF5665">
      <w:pPr>
        <w:ind w:left="720"/>
        <w:rPr>
          <w:rFonts w:eastAsia="Batang"/>
          <w:i/>
          <w:iCs/>
          <w:sz w:val="18"/>
          <w:szCs w:val="18"/>
          <w:lang w:val="en-GB" w:eastAsia="x-none"/>
        </w:rPr>
      </w:pPr>
      <w:r w:rsidRPr="00FF5665">
        <w:rPr>
          <w:rFonts w:eastAsia="Batang"/>
          <w:i/>
          <w:iCs/>
          <w:sz w:val="18"/>
          <w:szCs w:val="18"/>
          <w:lang w:val="en-GB" w:eastAsia="x-none"/>
        </w:rPr>
        <w:t>For the overlaid OFDM sequence(s) for LP-SS, consider the following options for further down-selection:</w:t>
      </w:r>
    </w:p>
    <w:p w14:paraId="6E6A34FC" w14:textId="77777777" w:rsidR="00FF5665" w:rsidRPr="00FF5665" w:rsidRDefault="00FF5665" w:rsidP="00FF5665">
      <w:pPr>
        <w:widowControl w:val="0"/>
        <w:numPr>
          <w:ilvl w:val="0"/>
          <w:numId w:val="39"/>
        </w:numPr>
        <w:ind w:left="1440"/>
        <w:rPr>
          <w:rFonts w:eastAsia="Batang"/>
          <w:i/>
          <w:iCs/>
          <w:sz w:val="18"/>
          <w:szCs w:val="18"/>
          <w:lang w:val="en-GB" w:eastAsia="x-none"/>
        </w:rPr>
      </w:pPr>
      <w:r w:rsidRPr="00FF5665">
        <w:rPr>
          <w:rFonts w:eastAsia="Batang"/>
          <w:i/>
          <w:iCs/>
          <w:sz w:val="18"/>
          <w:szCs w:val="18"/>
          <w:lang w:val="en-GB" w:eastAsia="x-none"/>
        </w:rPr>
        <w:t xml:space="preserve">Option 1: Do not specify the overlaid OFDM sequences(s) </w:t>
      </w:r>
    </w:p>
    <w:p w14:paraId="7B7F93D1" w14:textId="77777777" w:rsidR="00FF5665" w:rsidRPr="00FF5665" w:rsidRDefault="00FF5665" w:rsidP="00FF5665">
      <w:pPr>
        <w:widowControl w:val="0"/>
        <w:numPr>
          <w:ilvl w:val="0"/>
          <w:numId w:val="39"/>
        </w:numPr>
        <w:ind w:left="1440"/>
        <w:rPr>
          <w:rFonts w:eastAsia="Batang"/>
          <w:i/>
          <w:iCs/>
          <w:sz w:val="18"/>
          <w:szCs w:val="18"/>
          <w:lang w:val="en-GB" w:eastAsia="x-none"/>
        </w:rPr>
      </w:pPr>
      <w:r w:rsidRPr="00FF5665">
        <w:rPr>
          <w:rFonts w:eastAsia="Batang"/>
          <w:i/>
          <w:iCs/>
          <w:sz w:val="18"/>
          <w:szCs w:val="18"/>
          <w:lang w:val="en-GB" w:eastAsia="x-none"/>
        </w:rPr>
        <w:t>Option 2: Specify the overlaid OFDM sequence(s) targeting for OOK waveform generation without targeting for sync and RRM measurement for OFDM-based LP-WUR using the overlaid sequence of LP-SS.</w:t>
      </w:r>
    </w:p>
    <w:p w14:paraId="6856A4E5" w14:textId="77777777" w:rsidR="00FF5665" w:rsidRPr="00FF5665" w:rsidRDefault="00FF5665" w:rsidP="00FF5665">
      <w:pPr>
        <w:widowControl w:val="0"/>
        <w:numPr>
          <w:ilvl w:val="0"/>
          <w:numId w:val="39"/>
        </w:numPr>
        <w:ind w:left="1440"/>
        <w:rPr>
          <w:rFonts w:eastAsia="Batang"/>
          <w:i/>
          <w:iCs/>
          <w:sz w:val="18"/>
          <w:szCs w:val="18"/>
          <w:lang w:val="en-GB" w:eastAsia="x-none"/>
        </w:rPr>
      </w:pPr>
      <w:r w:rsidRPr="00FF5665">
        <w:rPr>
          <w:rFonts w:eastAsia="Batang"/>
          <w:i/>
          <w:iCs/>
          <w:sz w:val="18"/>
          <w:szCs w:val="18"/>
          <w:lang w:val="en-GB" w:eastAsia="x-none"/>
        </w:rPr>
        <w:t xml:space="preserve">Option 3: Specify the overlaid OFDM sequence(s) targeting for OOK waveform generation </w:t>
      </w:r>
      <w:proofErr w:type="gramStart"/>
      <w:r w:rsidRPr="00FF5665">
        <w:rPr>
          <w:rFonts w:eastAsia="Batang"/>
          <w:i/>
          <w:iCs/>
          <w:sz w:val="18"/>
          <w:szCs w:val="18"/>
          <w:lang w:val="en-GB" w:eastAsia="x-none"/>
        </w:rPr>
        <w:t>and also</w:t>
      </w:r>
      <w:proofErr w:type="gramEnd"/>
      <w:r w:rsidRPr="00FF5665">
        <w:rPr>
          <w:rFonts w:eastAsia="Batang"/>
          <w:i/>
          <w:iCs/>
          <w:sz w:val="18"/>
          <w:szCs w:val="18"/>
          <w:lang w:val="en-GB" w:eastAsia="x-none"/>
        </w:rPr>
        <w:t xml:space="preserve"> targeting for sync and RRM measurement for OFDM-based LP-WUR using the overlaid sequence of LP-SS.</w:t>
      </w:r>
    </w:p>
    <w:p w14:paraId="5F00DBA7" w14:textId="77777777" w:rsidR="00FF5665" w:rsidRPr="00FF5665" w:rsidRDefault="00FF5665" w:rsidP="00FF5665">
      <w:pPr>
        <w:widowControl w:val="0"/>
        <w:numPr>
          <w:ilvl w:val="0"/>
          <w:numId w:val="39"/>
        </w:numPr>
        <w:ind w:left="1440"/>
        <w:rPr>
          <w:rFonts w:eastAsia="Batang"/>
          <w:iCs/>
          <w:sz w:val="20"/>
          <w:szCs w:val="20"/>
          <w:lang w:val="en-GB" w:eastAsia="x-none"/>
        </w:rPr>
      </w:pPr>
      <w:r w:rsidRPr="00FF5665">
        <w:rPr>
          <w:rFonts w:eastAsia="Batang"/>
          <w:i/>
          <w:iCs/>
          <w:sz w:val="18"/>
          <w:szCs w:val="18"/>
          <w:lang w:val="en-GB" w:eastAsia="x-none"/>
        </w:rPr>
        <w:t>For Option 3, it is up to RAN4 to make decision on whether/how to define the RRM measurement requirement for OFDM-based LP-WUR using the overlaid sequence of LP-SS.</w:t>
      </w:r>
    </w:p>
    <w:p w14:paraId="61E5CD11" w14:textId="77777777" w:rsidR="00FF5665" w:rsidRDefault="00FF5665" w:rsidP="009670FF">
      <w:pPr>
        <w:spacing w:after="120"/>
        <w:rPr>
          <w:sz w:val="20"/>
          <w:szCs w:val="20"/>
          <w:lang w:val="en-GB"/>
        </w:rPr>
      </w:pPr>
    </w:p>
    <w:p w14:paraId="57714015" w14:textId="7323406E" w:rsidR="007C7BA6" w:rsidRDefault="006C49EF" w:rsidP="009670FF">
      <w:pPr>
        <w:spacing w:after="120"/>
        <w:rPr>
          <w:sz w:val="20"/>
          <w:szCs w:val="20"/>
          <w:lang w:val="en-GB"/>
        </w:rPr>
      </w:pPr>
      <w:r>
        <w:rPr>
          <w:sz w:val="20"/>
          <w:szCs w:val="20"/>
          <w:lang w:val="en-GB"/>
        </w:rPr>
        <w:t>We think Option 1 should not be considered as it may lead to uncontrollable/unpredictable performance for LP-SS detection. Between Option 2 and Option 3, the main consideration is whether we should allow sequence-based receiver to use LP-SS or not.</w:t>
      </w:r>
      <w:r w:rsidR="006E1DF8">
        <w:rPr>
          <w:sz w:val="20"/>
          <w:szCs w:val="20"/>
          <w:lang w:val="en-GB"/>
        </w:rPr>
        <w:t xml:space="preserve"> </w:t>
      </w:r>
      <w:r w:rsidR="0016431F">
        <w:rPr>
          <w:sz w:val="20"/>
          <w:szCs w:val="20"/>
          <w:lang w:val="en-GB"/>
        </w:rPr>
        <w:t xml:space="preserve">The main reason against it is that the sequence-based receiver </w:t>
      </w:r>
      <w:r w:rsidR="00ED7AD2">
        <w:rPr>
          <w:sz w:val="20"/>
          <w:szCs w:val="20"/>
          <w:lang w:val="en-GB"/>
        </w:rPr>
        <w:t>is assumed to</w:t>
      </w:r>
      <w:r w:rsidR="0016431F">
        <w:rPr>
          <w:sz w:val="20"/>
          <w:szCs w:val="20"/>
          <w:lang w:val="en-GB"/>
        </w:rPr>
        <w:t xml:space="preserve"> be able to use legacy SSB for synchronization and serving cell measurement, so there is no need to specify LP-SS to be used by sequence-based receiver. </w:t>
      </w:r>
      <w:r w:rsidR="000E4FF7">
        <w:rPr>
          <w:sz w:val="20"/>
          <w:szCs w:val="20"/>
          <w:lang w:val="en-GB"/>
        </w:rPr>
        <w:t>However,</w:t>
      </w:r>
      <w:r w:rsidR="00EC7135">
        <w:rPr>
          <w:sz w:val="20"/>
          <w:szCs w:val="20"/>
          <w:lang w:val="en-GB"/>
        </w:rPr>
        <w:t xml:space="preserve"> </w:t>
      </w:r>
    </w:p>
    <w:p w14:paraId="68FB887D" w14:textId="748C66F3" w:rsidR="009007A7" w:rsidRDefault="00DC76CE" w:rsidP="009007A7">
      <w:pPr>
        <w:pStyle w:val="ListParagraph"/>
        <w:numPr>
          <w:ilvl w:val="0"/>
          <w:numId w:val="36"/>
        </w:numPr>
        <w:spacing w:after="120"/>
        <w:ind w:leftChars="0"/>
        <w:rPr>
          <w:rFonts w:ascii="Times New Roman" w:hAnsi="Times New Roman"/>
          <w:szCs w:val="20"/>
        </w:rPr>
      </w:pPr>
      <w:r>
        <w:rPr>
          <w:rFonts w:ascii="Times New Roman" w:hAnsi="Times New Roman"/>
          <w:szCs w:val="20"/>
        </w:rPr>
        <w:t>T</w:t>
      </w:r>
      <w:r w:rsidR="000962D2" w:rsidRPr="000962D2">
        <w:rPr>
          <w:rFonts w:ascii="Times New Roman" w:hAnsi="Times New Roman"/>
          <w:szCs w:val="20"/>
        </w:rPr>
        <w:t>he performance of the sequence-based receiver using SSB for synchronization and measurement still needs to be verified.</w:t>
      </w:r>
      <w:r>
        <w:rPr>
          <w:rFonts w:ascii="Times New Roman" w:hAnsi="Times New Roman"/>
          <w:szCs w:val="20"/>
        </w:rPr>
        <w:t xml:space="preserve"> The intention is to do all the processing in time domain to save complexity/power, different from the typical frequency domain processing in the MR. There is also a question of whether having a single-symbol SSS</w:t>
      </w:r>
      <w:r w:rsidR="001A7B62">
        <w:rPr>
          <w:rFonts w:ascii="Times New Roman" w:hAnsi="Times New Roman"/>
          <w:szCs w:val="20"/>
        </w:rPr>
        <w:t xml:space="preserve"> is sufficient as the LR is supposed to perform much worse compared to the MR.</w:t>
      </w:r>
    </w:p>
    <w:p w14:paraId="6CBB1627" w14:textId="3AFADD5F" w:rsidR="000962D2" w:rsidRDefault="001A7B62" w:rsidP="009007A7">
      <w:pPr>
        <w:pStyle w:val="ListParagraph"/>
        <w:numPr>
          <w:ilvl w:val="0"/>
          <w:numId w:val="36"/>
        </w:numPr>
        <w:spacing w:after="120"/>
        <w:ind w:leftChars="0"/>
        <w:rPr>
          <w:rFonts w:ascii="Times New Roman" w:hAnsi="Times New Roman"/>
          <w:szCs w:val="20"/>
        </w:rPr>
      </w:pPr>
      <w:r>
        <w:rPr>
          <w:rFonts w:ascii="Times New Roman" w:hAnsi="Times New Roman"/>
          <w:szCs w:val="20"/>
        </w:rPr>
        <w:t>There is essentially no additional specification work or complexity to specify the overlaid sequence for LP-SS, given that it is being specified for LP-WUS anyway.</w:t>
      </w:r>
      <w:r w:rsidR="0091122B">
        <w:rPr>
          <w:rFonts w:ascii="Times New Roman" w:hAnsi="Times New Roman"/>
          <w:szCs w:val="20"/>
        </w:rPr>
        <w:t xml:space="preserve"> There is no need to prohibit the sequence-based receiver from using it.</w:t>
      </w:r>
    </w:p>
    <w:p w14:paraId="5FF135E4" w14:textId="65C4A933" w:rsidR="0091122B" w:rsidRDefault="0091122B" w:rsidP="0091122B">
      <w:pPr>
        <w:spacing w:after="120"/>
        <w:rPr>
          <w:sz w:val="20"/>
          <w:szCs w:val="20"/>
        </w:rPr>
      </w:pPr>
      <w:r>
        <w:rPr>
          <w:sz w:val="20"/>
          <w:szCs w:val="20"/>
        </w:rPr>
        <w:t xml:space="preserve">There is the concern </w:t>
      </w:r>
      <w:r w:rsidR="008B5570">
        <w:rPr>
          <w:sz w:val="20"/>
          <w:szCs w:val="20"/>
        </w:rPr>
        <w:t xml:space="preserve">of the potential need to define separate requirements for the sequence-based receivers processing SSB and the sequence-based receivers processing </w:t>
      </w:r>
      <w:r w:rsidR="003473D3">
        <w:rPr>
          <w:sz w:val="20"/>
          <w:szCs w:val="20"/>
        </w:rPr>
        <w:t xml:space="preserve">LP-SS, which would require more RAN4 work. </w:t>
      </w:r>
      <w:r w:rsidR="00666842">
        <w:rPr>
          <w:sz w:val="20"/>
          <w:szCs w:val="20"/>
        </w:rPr>
        <w:t xml:space="preserve">But we already agreed that this decision is up to RAN4 to make. </w:t>
      </w:r>
      <w:proofErr w:type="gramStart"/>
      <w:r w:rsidR="00666842">
        <w:rPr>
          <w:sz w:val="20"/>
          <w:szCs w:val="20"/>
        </w:rPr>
        <w:t>So</w:t>
      </w:r>
      <w:proofErr w:type="gramEnd"/>
      <w:r w:rsidR="00666842">
        <w:rPr>
          <w:sz w:val="20"/>
          <w:szCs w:val="20"/>
        </w:rPr>
        <w:t xml:space="preserve"> we can focus on RAN1 aspect only in the discussion.</w:t>
      </w:r>
    </w:p>
    <w:p w14:paraId="70864FB0" w14:textId="0266643B" w:rsidR="00607DE3" w:rsidRPr="0040774D" w:rsidRDefault="00607DE3" w:rsidP="00607DE3">
      <w:pPr>
        <w:spacing w:after="120"/>
        <w:rPr>
          <w:b/>
          <w:bCs/>
          <w:sz w:val="20"/>
          <w:szCs w:val="20"/>
          <w:lang w:val="en-GB"/>
        </w:rPr>
      </w:pPr>
      <w:r w:rsidRPr="00E00772">
        <w:rPr>
          <w:b/>
          <w:bCs/>
          <w:sz w:val="20"/>
          <w:szCs w:val="20"/>
          <w:lang w:val="en-GB"/>
        </w:rPr>
        <w:t xml:space="preserve">Proposal </w:t>
      </w:r>
      <w:r w:rsidR="00C928B8">
        <w:rPr>
          <w:b/>
          <w:bCs/>
          <w:sz w:val="20"/>
          <w:szCs w:val="20"/>
          <w:lang w:val="en-GB"/>
        </w:rPr>
        <w:t>8</w:t>
      </w:r>
      <w:r w:rsidRPr="00E00772">
        <w:rPr>
          <w:b/>
          <w:bCs/>
          <w:sz w:val="20"/>
          <w:szCs w:val="20"/>
          <w:lang w:val="en-GB"/>
        </w:rPr>
        <w:t xml:space="preserve">: </w:t>
      </w:r>
      <w:r w:rsidR="006E1DF8">
        <w:rPr>
          <w:b/>
          <w:bCs/>
          <w:sz w:val="20"/>
          <w:szCs w:val="20"/>
          <w:lang w:val="en-GB"/>
        </w:rPr>
        <w:t>Option 3 is adopted, i.e.,</w:t>
      </w:r>
      <w:r w:rsidR="006E1DF8" w:rsidRPr="006E1DF8">
        <w:rPr>
          <w:b/>
          <w:bCs/>
          <w:sz w:val="20"/>
          <w:szCs w:val="20"/>
          <w:lang w:val="en-GB"/>
        </w:rPr>
        <w:t xml:space="preserve"> </w:t>
      </w:r>
      <w:r w:rsidR="006E1DF8">
        <w:rPr>
          <w:b/>
          <w:bCs/>
          <w:sz w:val="20"/>
          <w:szCs w:val="20"/>
          <w:lang w:val="en-GB"/>
        </w:rPr>
        <w:t>s</w:t>
      </w:r>
      <w:r w:rsidR="006E1DF8" w:rsidRPr="006E1DF8">
        <w:rPr>
          <w:b/>
          <w:bCs/>
          <w:sz w:val="20"/>
          <w:szCs w:val="20"/>
          <w:lang w:val="en-GB"/>
        </w:rPr>
        <w:t xml:space="preserve">pecify the overlaid OFDM sequence(s) targeting for OOK waveform generation </w:t>
      </w:r>
      <w:proofErr w:type="gramStart"/>
      <w:r w:rsidR="006E1DF8" w:rsidRPr="006E1DF8">
        <w:rPr>
          <w:b/>
          <w:bCs/>
          <w:sz w:val="20"/>
          <w:szCs w:val="20"/>
          <w:lang w:val="en-GB"/>
        </w:rPr>
        <w:t>and also</w:t>
      </w:r>
      <w:proofErr w:type="gramEnd"/>
      <w:r w:rsidR="006E1DF8" w:rsidRPr="006E1DF8">
        <w:rPr>
          <w:b/>
          <w:bCs/>
          <w:sz w:val="20"/>
          <w:szCs w:val="20"/>
          <w:lang w:val="en-GB"/>
        </w:rPr>
        <w:t xml:space="preserve"> targeting for sync and RRM measurement for OFDM-based LP-WUR using the overlaid sequence of LP-SS.</w:t>
      </w:r>
    </w:p>
    <w:p w14:paraId="4AA9889C" w14:textId="77777777" w:rsidR="00BB303A" w:rsidRPr="003160DF" w:rsidRDefault="00BB303A" w:rsidP="003160DF"/>
    <w:p w14:paraId="022777CA" w14:textId="3130A35F" w:rsidR="00041988" w:rsidRDefault="00C84FE2" w:rsidP="003105DC">
      <w:pPr>
        <w:pStyle w:val="Heading1"/>
      </w:pPr>
      <w:r>
        <w:t>Conclusion</w:t>
      </w:r>
    </w:p>
    <w:p w14:paraId="66D18643" w14:textId="05D97B71" w:rsidR="005525CD" w:rsidRDefault="007128B3" w:rsidP="007128B3">
      <w:pPr>
        <w:pStyle w:val="0Maintext"/>
        <w:spacing w:after="120" w:afterAutospacing="0" w:line="240" w:lineRule="auto"/>
        <w:ind w:firstLine="0"/>
        <w:rPr>
          <w:lang w:val="en-US"/>
        </w:rPr>
      </w:pPr>
      <w:r>
        <w:rPr>
          <w:lang w:val="en-US"/>
        </w:rPr>
        <w:t xml:space="preserve">In contribution, we </w:t>
      </w:r>
      <w:r w:rsidR="00302BEF">
        <w:rPr>
          <w:lang w:val="en-US"/>
        </w:rPr>
        <w:t>have discussed</w:t>
      </w:r>
      <w:r>
        <w:rPr>
          <w:lang w:val="en-US"/>
        </w:rPr>
        <w:t xml:space="preserve"> </w:t>
      </w:r>
      <w:r w:rsidR="0081238E">
        <w:rPr>
          <w:lang w:val="en-US"/>
        </w:rPr>
        <w:t>LP-</w:t>
      </w:r>
      <w:r w:rsidR="00AB5A35">
        <w:rPr>
          <w:lang w:val="en-US"/>
        </w:rPr>
        <w:t xml:space="preserve">WUS </w:t>
      </w:r>
      <w:r w:rsidR="0081238E">
        <w:rPr>
          <w:lang w:val="en-US"/>
        </w:rPr>
        <w:t xml:space="preserve">and LP-SS </w:t>
      </w:r>
      <w:r w:rsidR="00AB5A35">
        <w:rPr>
          <w:lang w:val="en-US"/>
        </w:rPr>
        <w:t>design, and proposed the following</w:t>
      </w:r>
      <w:r w:rsidR="00302BEF">
        <w:rPr>
          <w:lang w:val="en-US"/>
        </w:rPr>
        <w:t>:</w:t>
      </w:r>
    </w:p>
    <w:p w14:paraId="0D2FE3EF" w14:textId="77777777" w:rsidR="009863FD" w:rsidRDefault="009863FD" w:rsidP="009863FD">
      <w:pPr>
        <w:rPr>
          <w:b/>
          <w:bCs/>
          <w:sz w:val="20"/>
          <w:szCs w:val="20"/>
          <w:lang w:val="en-GB"/>
        </w:rPr>
      </w:pPr>
      <w:r w:rsidRPr="00E00772">
        <w:rPr>
          <w:b/>
          <w:bCs/>
          <w:sz w:val="20"/>
          <w:szCs w:val="20"/>
          <w:lang w:val="en-GB"/>
        </w:rPr>
        <w:t xml:space="preserve">Proposal </w:t>
      </w:r>
      <w:r>
        <w:rPr>
          <w:b/>
          <w:bCs/>
          <w:sz w:val="20"/>
          <w:szCs w:val="20"/>
          <w:lang w:val="en-GB"/>
        </w:rPr>
        <w:t>1</w:t>
      </w:r>
      <w:r w:rsidRPr="00E00772">
        <w:rPr>
          <w:b/>
          <w:bCs/>
          <w:sz w:val="20"/>
          <w:szCs w:val="20"/>
          <w:lang w:val="en-GB"/>
        </w:rPr>
        <w:t xml:space="preserve">: </w:t>
      </w:r>
      <w:r>
        <w:rPr>
          <w:b/>
          <w:bCs/>
          <w:sz w:val="20"/>
          <w:szCs w:val="20"/>
          <w:lang w:val="en-GB"/>
        </w:rPr>
        <w:t>For both OOK-1 and OOK-4, the waveform generation is specified using time-domain sequences.</w:t>
      </w:r>
    </w:p>
    <w:p w14:paraId="0147F7B5" w14:textId="77777777" w:rsidR="009863FD" w:rsidRPr="00B8281D" w:rsidRDefault="009863FD" w:rsidP="009863FD">
      <w:pPr>
        <w:pStyle w:val="ListParagraph"/>
        <w:numPr>
          <w:ilvl w:val="0"/>
          <w:numId w:val="42"/>
        </w:numPr>
        <w:spacing w:after="120"/>
        <w:ind w:leftChars="0"/>
        <w:rPr>
          <w:rFonts w:ascii="Times New Roman" w:hAnsi="Times New Roman"/>
          <w:b/>
          <w:bCs/>
          <w:szCs w:val="20"/>
        </w:rPr>
      </w:pPr>
      <w:r w:rsidRPr="00B8281D">
        <w:rPr>
          <w:rFonts w:ascii="Times New Roman" w:hAnsi="Times New Roman"/>
          <w:b/>
          <w:bCs/>
          <w:szCs w:val="20"/>
        </w:rPr>
        <w:lastRenderedPageBreak/>
        <w:t>Note</w:t>
      </w:r>
      <w:r>
        <w:rPr>
          <w:rFonts w:ascii="Times New Roman" w:hAnsi="Times New Roman"/>
          <w:b/>
          <w:bCs/>
          <w:szCs w:val="20"/>
        </w:rPr>
        <w:t>: T</w:t>
      </w:r>
      <w:r w:rsidRPr="00B8281D">
        <w:rPr>
          <w:rFonts w:ascii="Times New Roman" w:hAnsi="Times New Roman"/>
          <w:b/>
          <w:bCs/>
          <w:szCs w:val="20"/>
        </w:rPr>
        <w:t xml:space="preserve">his does not prevent </w:t>
      </w:r>
      <w:proofErr w:type="spellStart"/>
      <w:r w:rsidRPr="00B8281D">
        <w:rPr>
          <w:rFonts w:ascii="Times New Roman" w:hAnsi="Times New Roman"/>
          <w:b/>
          <w:bCs/>
          <w:szCs w:val="20"/>
        </w:rPr>
        <w:t>gNB</w:t>
      </w:r>
      <w:proofErr w:type="spellEnd"/>
      <w:r w:rsidRPr="00B8281D">
        <w:rPr>
          <w:rFonts w:ascii="Times New Roman" w:hAnsi="Times New Roman"/>
          <w:b/>
          <w:bCs/>
          <w:szCs w:val="20"/>
        </w:rPr>
        <w:t xml:space="preserve"> from pre-calculating and storing the frequency-domain sequences.</w:t>
      </w:r>
    </w:p>
    <w:p w14:paraId="27E51970" w14:textId="77777777" w:rsidR="00AD2DC7" w:rsidRPr="0040774D" w:rsidRDefault="00AD2DC7" w:rsidP="00A36CD7">
      <w:pPr>
        <w:spacing w:after="120"/>
        <w:rPr>
          <w:b/>
          <w:bCs/>
          <w:sz w:val="20"/>
          <w:szCs w:val="20"/>
          <w:lang w:val="en-GB"/>
        </w:rPr>
      </w:pPr>
      <w:r w:rsidRPr="00E00772">
        <w:rPr>
          <w:b/>
          <w:bCs/>
          <w:sz w:val="20"/>
          <w:szCs w:val="20"/>
          <w:lang w:val="en-GB"/>
        </w:rPr>
        <w:t xml:space="preserve">Proposal </w:t>
      </w:r>
      <w:r>
        <w:rPr>
          <w:b/>
          <w:bCs/>
          <w:sz w:val="20"/>
          <w:szCs w:val="20"/>
          <w:lang w:val="en-GB"/>
        </w:rPr>
        <w:t>2</w:t>
      </w:r>
      <w:r w:rsidRPr="00E00772">
        <w:rPr>
          <w:b/>
          <w:bCs/>
          <w:sz w:val="20"/>
          <w:szCs w:val="20"/>
          <w:lang w:val="en-GB"/>
        </w:rPr>
        <w:t xml:space="preserve">: </w:t>
      </w:r>
      <w:r>
        <w:rPr>
          <w:b/>
          <w:bCs/>
          <w:sz w:val="20"/>
          <w:szCs w:val="20"/>
          <w:lang w:val="en-GB"/>
        </w:rPr>
        <w:t xml:space="preserve">For the LP-WUS structure, support </w:t>
      </w:r>
      <w:r w:rsidRPr="00FF62FA">
        <w:rPr>
          <w:b/>
          <w:bCs/>
          <w:sz w:val="20"/>
          <w:szCs w:val="20"/>
          <w:lang w:val="en-GB"/>
        </w:rPr>
        <w:t>Option 1: preamble + payload [+ CRC]</w:t>
      </w:r>
      <w:r>
        <w:rPr>
          <w:b/>
          <w:bCs/>
          <w:sz w:val="20"/>
          <w:szCs w:val="20"/>
          <w:lang w:val="en-GB"/>
        </w:rPr>
        <w:t>.</w:t>
      </w:r>
    </w:p>
    <w:p w14:paraId="271027B7" w14:textId="77777777" w:rsidR="00AD2DC7" w:rsidRPr="00595244" w:rsidRDefault="00AD2DC7" w:rsidP="00AD2DC7">
      <w:pPr>
        <w:spacing w:after="120"/>
        <w:rPr>
          <w:rFonts w:eastAsia="SimSun"/>
          <w:b/>
          <w:bCs/>
          <w:sz w:val="20"/>
          <w:szCs w:val="20"/>
          <w:lang w:val="en-GB"/>
        </w:rPr>
      </w:pPr>
      <w:r w:rsidRPr="00595244">
        <w:rPr>
          <w:b/>
          <w:bCs/>
          <w:sz w:val="20"/>
          <w:szCs w:val="20"/>
          <w:lang w:val="en-GB"/>
        </w:rPr>
        <w:t xml:space="preserve">Proposal 3: Regarding the LP-WUS information for idle/inactive UEs, </w:t>
      </w:r>
      <w:r>
        <w:rPr>
          <w:b/>
          <w:bCs/>
          <w:sz w:val="20"/>
          <w:szCs w:val="20"/>
          <w:lang w:val="en-GB"/>
        </w:rPr>
        <w:t xml:space="preserve">further </w:t>
      </w:r>
      <w:r w:rsidRPr="00595244">
        <w:rPr>
          <w:b/>
          <w:bCs/>
          <w:sz w:val="20"/>
          <w:szCs w:val="20"/>
          <w:lang w:val="en-GB"/>
        </w:rPr>
        <w:t>consider the following</w:t>
      </w:r>
      <w:r>
        <w:rPr>
          <w:b/>
          <w:bCs/>
          <w:sz w:val="20"/>
          <w:szCs w:val="20"/>
          <w:lang w:val="en-GB"/>
        </w:rPr>
        <w:t xml:space="preserve"> options</w:t>
      </w:r>
      <w:r w:rsidRPr="00595244">
        <w:rPr>
          <w:rFonts w:eastAsia="SimSun"/>
          <w:b/>
          <w:bCs/>
          <w:sz w:val="20"/>
          <w:szCs w:val="20"/>
          <w:lang w:val="en-GB"/>
        </w:rPr>
        <w:t>:</w:t>
      </w:r>
    </w:p>
    <w:p w14:paraId="31D06F86" w14:textId="77777777" w:rsidR="00AD2DC7" w:rsidRPr="00595244" w:rsidRDefault="00AD2DC7" w:rsidP="00AD2DC7">
      <w:pPr>
        <w:pStyle w:val="ListParagraph"/>
        <w:numPr>
          <w:ilvl w:val="0"/>
          <w:numId w:val="46"/>
        </w:numPr>
        <w:spacing w:after="120"/>
        <w:ind w:leftChars="0"/>
        <w:rPr>
          <w:rFonts w:ascii="Times New Roman" w:hAnsi="Times New Roman"/>
          <w:b/>
          <w:bCs/>
          <w:szCs w:val="20"/>
        </w:rPr>
      </w:pPr>
      <w:r w:rsidRPr="00595244">
        <w:rPr>
          <w:rFonts w:ascii="Times New Roman" w:hAnsi="Times New Roman"/>
          <w:b/>
          <w:bCs/>
          <w:szCs w:val="20"/>
        </w:rPr>
        <w:t>Option 1a: A bitmap with each bit corresponding to one subgroup</w:t>
      </w:r>
    </w:p>
    <w:p w14:paraId="24532B91" w14:textId="77777777" w:rsidR="00AD2DC7" w:rsidRPr="00595244" w:rsidRDefault="00AD2DC7" w:rsidP="00AD2DC7">
      <w:pPr>
        <w:pStyle w:val="ListParagraph"/>
        <w:numPr>
          <w:ilvl w:val="0"/>
          <w:numId w:val="46"/>
        </w:numPr>
        <w:spacing w:after="120"/>
        <w:ind w:leftChars="0"/>
        <w:rPr>
          <w:rFonts w:ascii="Times New Roman" w:hAnsi="Times New Roman"/>
          <w:b/>
          <w:bCs/>
          <w:szCs w:val="20"/>
        </w:rPr>
      </w:pPr>
      <w:r w:rsidRPr="00595244">
        <w:rPr>
          <w:rFonts w:ascii="Times New Roman" w:hAnsi="Times New Roman"/>
          <w:b/>
          <w:bCs/>
          <w:szCs w:val="20"/>
        </w:rPr>
        <w:t>Option 2a: A codepoint value corresponding to one subgroup, except for one codepoint value that corresponds to all subgroups</w:t>
      </w:r>
    </w:p>
    <w:p w14:paraId="25BB22E2" w14:textId="77777777" w:rsidR="00AD2DC7" w:rsidRPr="00595244" w:rsidRDefault="00AD2DC7" w:rsidP="00AD2DC7">
      <w:pPr>
        <w:pStyle w:val="ListParagraph"/>
        <w:numPr>
          <w:ilvl w:val="0"/>
          <w:numId w:val="46"/>
        </w:numPr>
        <w:spacing w:after="120"/>
        <w:ind w:leftChars="0"/>
        <w:rPr>
          <w:rFonts w:ascii="Times New Roman" w:hAnsi="Times New Roman"/>
          <w:b/>
          <w:bCs/>
          <w:szCs w:val="20"/>
        </w:rPr>
      </w:pPr>
      <w:r w:rsidRPr="00595244">
        <w:rPr>
          <w:rFonts w:ascii="Times New Roman" w:hAnsi="Times New Roman"/>
          <w:b/>
          <w:bCs/>
          <w:szCs w:val="20"/>
        </w:rPr>
        <w:t>Option 3a: Multiple codepoint values with each corresponding to one subgroup, except for one codepoint value that corresponds to all subgroups</w:t>
      </w:r>
    </w:p>
    <w:p w14:paraId="12E8B58D" w14:textId="77777777" w:rsidR="00AD2DC7" w:rsidRPr="0040774D" w:rsidRDefault="00AD2DC7" w:rsidP="00AD2DC7">
      <w:pPr>
        <w:spacing w:after="120"/>
        <w:rPr>
          <w:b/>
          <w:bCs/>
          <w:sz w:val="20"/>
          <w:szCs w:val="20"/>
          <w:lang w:val="en-GB"/>
        </w:rPr>
      </w:pPr>
      <w:r w:rsidRPr="00E00772">
        <w:rPr>
          <w:b/>
          <w:bCs/>
          <w:sz w:val="20"/>
          <w:szCs w:val="20"/>
          <w:lang w:val="en-GB"/>
        </w:rPr>
        <w:t xml:space="preserve">Proposal </w:t>
      </w:r>
      <w:r>
        <w:rPr>
          <w:b/>
          <w:bCs/>
          <w:sz w:val="20"/>
          <w:szCs w:val="20"/>
          <w:lang w:val="en-GB"/>
        </w:rPr>
        <w:t>4</w:t>
      </w:r>
      <w:r w:rsidRPr="00E00772">
        <w:rPr>
          <w:b/>
          <w:bCs/>
          <w:sz w:val="20"/>
          <w:szCs w:val="20"/>
          <w:lang w:val="en-GB"/>
        </w:rPr>
        <w:t xml:space="preserve">: </w:t>
      </w:r>
      <w:r>
        <w:rPr>
          <w:b/>
          <w:bCs/>
          <w:sz w:val="20"/>
          <w:szCs w:val="20"/>
          <w:lang w:val="en-GB"/>
        </w:rPr>
        <w:t>For connected UEs,</w:t>
      </w:r>
      <w:r w:rsidRPr="00E00772">
        <w:rPr>
          <w:b/>
          <w:bCs/>
          <w:sz w:val="20"/>
          <w:szCs w:val="20"/>
          <w:lang w:val="en-GB"/>
        </w:rPr>
        <w:t xml:space="preserve"> </w:t>
      </w:r>
      <w:r>
        <w:rPr>
          <w:b/>
          <w:bCs/>
          <w:sz w:val="20"/>
          <w:szCs w:val="20"/>
          <w:lang w:val="en-GB"/>
        </w:rPr>
        <w:t>LP-WUS consists of a</w:t>
      </w:r>
      <w:r w:rsidRPr="002E25CC">
        <w:rPr>
          <w:b/>
          <w:bCs/>
          <w:sz w:val="20"/>
          <w:szCs w:val="20"/>
          <w:lang w:val="en-GB"/>
        </w:rPr>
        <w:t xml:space="preserve"> bitmap</w:t>
      </w:r>
      <w:r>
        <w:rPr>
          <w:b/>
          <w:bCs/>
          <w:sz w:val="20"/>
          <w:szCs w:val="20"/>
          <w:lang w:val="en-GB"/>
        </w:rPr>
        <w:t>,</w:t>
      </w:r>
      <w:r w:rsidRPr="002E25CC">
        <w:rPr>
          <w:b/>
          <w:bCs/>
          <w:sz w:val="20"/>
          <w:szCs w:val="20"/>
          <w:lang w:val="en-GB"/>
        </w:rPr>
        <w:t xml:space="preserve"> w</w:t>
      </w:r>
      <w:r>
        <w:rPr>
          <w:b/>
          <w:bCs/>
          <w:sz w:val="20"/>
          <w:szCs w:val="20"/>
          <w:lang w:val="en-GB"/>
        </w:rPr>
        <w:t>ith each bit</w:t>
      </w:r>
      <w:r w:rsidRPr="002E25CC">
        <w:rPr>
          <w:b/>
          <w:bCs/>
          <w:sz w:val="20"/>
          <w:szCs w:val="20"/>
          <w:lang w:val="en-GB"/>
        </w:rPr>
        <w:t xml:space="preserve"> </w:t>
      </w:r>
      <w:r>
        <w:rPr>
          <w:b/>
          <w:bCs/>
          <w:sz w:val="20"/>
          <w:szCs w:val="20"/>
          <w:lang w:val="en-GB"/>
        </w:rPr>
        <w:t>corresponding to one UE. Each UE is configured with its</w:t>
      </w:r>
      <w:r w:rsidRPr="002E25CC">
        <w:rPr>
          <w:b/>
          <w:bCs/>
          <w:sz w:val="20"/>
          <w:szCs w:val="20"/>
          <w:lang w:val="en-GB"/>
        </w:rPr>
        <w:t xml:space="preserve"> bit</w:t>
      </w:r>
      <w:r>
        <w:rPr>
          <w:b/>
          <w:bCs/>
          <w:sz w:val="20"/>
          <w:szCs w:val="20"/>
          <w:lang w:val="en-GB"/>
        </w:rPr>
        <w:t xml:space="preserve"> location within the LP-WUS.</w:t>
      </w:r>
    </w:p>
    <w:p w14:paraId="2C8BADD9" w14:textId="77777777" w:rsidR="00AD2DC7" w:rsidRPr="000D4DE9" w:rsidRDefault="00AD2DC7" w:rsidP="00AD2DC7">
      <w:pPr>
        <w:spacing w:after="120"/>
        <w:rPr>
          <w:b/>
          <w:bCs/>
          <w:sz w:val="20"/>
          <w:szCs w:val="20"/>
          <w:lang w:val="en-GB"/>
        </w:rPr>
      </w:pPr>
      <w:r w:rsidRPr="00E00772">
        <w:rPr>
          <w:b/>
          <w:bCs/>
          <w:sz w:val="20"/>
          <w:szCs w:val="20"/>
          <w:lang w:val="en-GB"/>
        </w:rPr>
        <w:t xml:space="preserve">Proposal </w:t>
      </w:r>
      <w:r>
        <w:rPr>
          <w:b/>
          <w:bCs/>
          <w:sz w:val="20"/>
          <w:szCs w:val="20"/>
          <w:lang w:val="en-GB"/>
        </w:rPr>
        <w:t>5</w:t>
      </w:r>
      <w:r w:rsidRPr="00E00772">
        <w:rPr>
          <w:b/>
          <w:bCs/>
          <w:sz w:val="20"/>
          <w:szCs w:val="20"/>
          <w:lang w:val="en-GB"/>
        </w:rPr>
        <w:t xml:space="preserve">: </w:t>
      </w:r>
      <w:r>
        <w:rPr>
          <w:b/>
          <w:bCs/>
          <w:sz w:val="20"/>
          <w:szCs w:val="20"/>
          <w:lang w:val="en-GB"/>
        </w:rPr>
        <w:t>Further consider carrying full or partial cell ID information in the LP-WUS</w:t>
      </w:r>
      <w:r w:rsidRPr="00E00772">
        <w:rPr>
          <w:b/>
          <w:bCs/>
          <w:sz w:val="20"/>
          <w:szCs w:val="20"/>
          <w:lang w:val="en-GB"/>
        </w:rPr>
        <w:t>.</w:t>
      </w:r>
    </w:p>
    <w:p w14:paraId="60924352" w14:textId="77777777" w:rsidR="00AD2DC7" w:rsidRPr="000D4DE9" w:rsidRDefault="00AD2DC7" w:rsidP="00AD2DC7">
      <w:pPr>
        <w:spacing w:after="120"/>
        <w:rPr>
          <w:b/>
          <w:bCs/>
          <w:sz w:val="20"/>
          <w:szCs w:val="20"/>
          <w:lang w:val="en-GB"/>
        </w:rPr>
      </w:pPr>
      <w:r w:rsidRPr="00E00772">
        <w:rPr>
          <w:b/>
          <w:bCs/>
          <w:sz w:val="20"/>
          <w:szCs w:val="20"/>
          <w:lang w:val="en-GB"/>
        </w:rPr>
        <w:t xml:space="preserve">Proposal </w:t>
      </w:r>
      <w:r>
        <w:rPr>
          <w:b/>
          <w:bCs/>
          <w:sz w:val="20"/>
          <w:szCs w:val="20"/>
          <w:lang w:val="en-GB"/>
        </w:rPr>
        <w:t>6</w:t>
      </w:r>
      <w:r w:rsidRPr="00E00772">
        <w:rPr>
          <w:b/>
          <w:bCs/>
          <w:sz w:val="20"/>
          <w:szCs w:val="20"/>
          <w:lang w:val="en-GB"/>
        </w:rPr>
        <w:t xml:space="preserve">: </w:t>
      </w:r>
      <w:r>
        <w:rPr>
          <w:b/>
          <w:bCs/>
          <w:sz w:val="20"/>
          <w:szCs w:val="20"/>
          <w:lang w:val="en-GB"/>
        </w:rPr>
        <w:t xml:space="preserve">Further investigate </w:t>
      </w:r>
      <w:proofErr w:type="spellStart"/>
      <w:r>
        <w:rPr>
          <w:b/>
          <w:bCs/>
          <w:sz w:val="20"/>
          <w:szCs w:val="20"/>
          <w:lang w:val="en-GB"/>
        </w:rPr>
        <w:t>Golay</w:t>
      </w:r>
      <w:proofErr w:type="spellEnd"/>
      <w:r>
        <w:rPr>
          <w:b/>
          <w:bCs/>
          <w:sz w:val="20"/>
          <w:szCs w:val="20"/>
          <w:lang w:val="en-GB"/>
        </w:rPr>
        <w:t xml:space="preserve"> sequences as a candidate for the overlaid sequences</w:t>
      </w:r>
      <w:r w:rsidRPr="00E00772">
        <w:rPr>
          <w:b/>
          <w:bCs/>
          <w:sz w:val="20"/>
          <w:szCs w:val="20"/>
          <w:lang w:val="en-GB"/>
        </w:rPr>
        <w:t>.</w:t>
      </w:r>
    </w:p>
    <w:p w14:paraId="53086320" w14:textId="77777777" w:rsidR="00AD2DC7" w:rsidRDefault="00AD2DC7" w:rsidP="00AD2DC7">
      <w:pPr>
        <w:spacing w:after="120"/>
        <w:rPr>
          <w:b/>
          <w:bCs/>
          <w:sz w:val="20"/>
          <w:szCs w:val="20"/>
          <w:lang w:val="en-GB"/>
        </w:rPr>
      </w:pPr>
      <w:r w:rsidRPr="00E00772">
        <w:rPr>
          <w:b/>
          <w:bCs/>
          <w:sz w:val="20"/>
          <w:szCs w:val="20"/>
          <w:lang w:val="en-GB"/>
        </w:rPr>
        <w:t xml:space="preserve">Proposal </w:t>
      </w:r>
      <w:r>
        <w:rPr>
          <w:b/>
          <w:bCs/>
          <w:sz w:val="20"/>
          <w:szCs w:val="20"/>
          <w:lang w:val="en-GB"/>
        </w:rPr>
        <w:t>7</w:t>
      </w:r>
      <w:r w:rsidRPr="00E00772">
        <w:rPr>
          <w:b/>
          <w:bCs/>
          <w:sz w:val="20"/>
          <w:szCs w:val="20"/>
          <w:lang w:val="en-GB"/>
        </w:rPr>
        <w:t xml:space="preserve">: </w:t>
      </w:r>
      <w:r>
        <w:rPr>
          <w:b/>
          <w:bCs/>
          <w:sz w:val="20"/>
          <w:szCs w:val="20"/>
          <w:lang w:val="en-GB"/>
        </w:rPr>
        <w:t>Further consider the following options for carrying information on the overlaid sequences:</w:t>
      </w:r>
    </w:p>
    <w:p w14:paraId="03CFB2DF" w14:textId="77777777" w:rsidR="00AD2DC7" w:rsidRPr="008F2380" w:rsidRDefault="00AD2DC7" w:rsidP="00AD2DC7">
      <w:pPr>
        <w:pStyle w:val="ListParagraph"/>
        <w:numPr>
          <w:ilvl w:val="0"/>
          <w:numId w:val="48"/>
        </w:numPr>
        <w:spacing w:after="120"/>
        <w:ind w:leftChars="0"/>
        <w:rPr>
          <w:rFonts w:ascii="Times New Roman" w:hAnsi="Times New Roman"/>
          <w:b/>
          <w:bCs/>
          <w:szCs w:val="20"/>
        </w:rPr>
      </w:pPr>
      <w:r w:rsidRPr="008F2380">
        <w:rPr>
          <w:rFonts w:ascii="Times New Roman" w:hAnsi="Times New Roman"/>
          <w:b/>
          <w:bCs/>
          <w:szCs w:val="20"/>
        </w:rPr>
        <w:t>Option 1a: a single overlaid sequence is on each OOK ‘ON’ symbol. OFDM-based LP-WUR can obtain the whole information bits by the presence of the overlaid sequence.</w:t>
      </w:r>
    </w:p>
    <w:p w14:paraId="520DCC3C" w14:textId="77777777" w:rsidR="00AD2DC7" w:rsidRPr="008F2380" w:rsidRDefault="00AD2DC7" w:rsidP="00AD2DC7">
      <w:pPr>
        <w:pStyle w:val="ListParagraph"/>
        <w:numPr>
          <w:ilvl w:val="1"/>
          <w:numId w:val="48"/>
        </w:numPr>
        <w:spacing w:after="120"/>
        <w:ind w:leftChars="0"/>
        <w:rPr>
          <w:rFonts w:ascii="Times New Roman" w:hAnsi="Times New Roman"/>
          <w:b/>
          <w:bCs/>
          <w:szCs w:val="20"/>
        </w:rPr>
      </w:pPr>
      <w:r w:rsidRPr="008F2380">
        <w:rPr>
          <w:rFonts w:ascii="Times New Roman" w:hAnsi="Times New Roman"/>
          <w:b/>
          <w:bCs/>
          <w:szCs w:val="20"/>
        </w:rPr>
        <w:t>FFS whether the single overlaid sequence is pre-defined and the same across all the cells, or each cell has a pre-defined rule to select the single overlaid sequence out of multiple candidate sequences.</w:t>
      </w:r>
    </w:p>
    <w:p w14:paraId="7660EE9D" w14:textId="77777777" w:rsidR="00AD2DC7" w:rsidRDefault="00AD2DC7" w:rsidP="00AD2DC7">
      <w:pPr>
        <w:pStyle w:val="ListParagraph"/>
        <w:numPr>
          <w:ilvl w:val="0"/>
          <w:numId w:val="48"/>
        </w:numPr>
        <w:spacing w:after="120"/>
        <w:ind w:leftChars="0"/>
        <w:rPr>
          <w:rFonts w:ascii="Times New Roman" w:hAnsi="Times New Roman"/>
          <w:b/>
          <w:bCs/>
          <w:szCs w:val="20"/>
        </w:rPr>
      </w:pPr>
      <w:r w:rsidRPr="008F2380">
        <w:rPr>
          <w:rFonts w:ascii="Times New Roman" w:hAnsi="Times New Roman"/>
          <w:b/>
          <w:bCs/>
          <w:szCs w:val="20"/>
        </w:rPr>
        <w:t>Option 2-2a: One sequence is selected from multiple candidates overlaid OFDM sequences on each OOK ‘ON’ symbol. The overlaid OFDM sequence(s) carry all information bits of LP-WUS. OFDM-based LP-WUR can obtain the whole information bits at least by the overlaid OFDM sequence(s).</w:t>
      </w:r>
    </w:p>
    <w:p w14:paraId="7FAEEE8C" w14:textId="77777777" w:rsidR="00AD2DC7" w:rsidRPr="00C503D5" w:rsidRDefault="00AD2DC7" w:rsidP="00AD2DC7">
      <w:pPr>
        <w:pStyle w:val="ListParagraph"/>
        <w:numPr>
          <w:ilvl w:val="1"/>
          <w:numId w:val="48"/>
        </w:numPr>
        <w:spacing w:after="120"/>
        <w:ind w:leftChars="0"/>
        <w:rPr>
          <w:rFonts w:ascii="Times New Roman" w:hAnsi="Times New Roman"/>
          <w:b/>
          <w:bCs/>
          <w:szCs w:val="20"/>
        </w:rPr>
      </w:pPr>
      <w:r w:rsidRPr="008F2380">
        <w:rPr>
          <w:rFonts w:ascii="Times New Roman" w:hAnsi="Times New Roman"/>
          <w:b/>
          <w:bCs/>
          <w:szCs w:val="20"/>
        </w:rPr>
        <w:t xml:space="preserve">FFS </w:t>
      </w:r>
      <w:r>
        <w:rPr>
          <w:rFonts w:ascii="Times New Roman" w:hAnsi="Times New Roman"/>
          <w:b/>
          <w:bCs/>
          <w:szCs w:val="20"/>
        </w:rPr>
        <w:t>how to carry the information bits to enable early detection of LP-WUS by OFDM-based LP-WUR</w:t>
      </w:r>
    </w:p>
    <w:p w14:paraId="72374D09" w14:textId="77777777" w:rsidR="00A36CD7" w:rsidRDefault="00A36CD7" w:rsidP="00A36CD7">
      <w:pPr>
        <w:spacing w:after="120"/>
        <w:rPr>
          <w:b/>
          <w:bCs/>
          <w:sz w:val="20"/>
          <w:szCs w:val="20"/>
          <w:lang w:val="en-GB"/>
        </w:rPr>
      </w:pPr>
      <w:r>
        <w:rPr>
          <w:b/>
          <w:bCs/>
          <w:sz w:val="20"/>
          <w:szCs w:val="20"/>
          <w:lang w:val="en-GB"/>
        </w:rPr>
        <w:t>Observation</w:t>
      </w:r>
      <w:r w:rsidRPr="00E00772">
        <w:rPr>
          <w:b/>
          <w:bCs/>
          <w:sz w:val="20"/>
          <w:szCs w:val="20"/>
          <w:lang w:val="en-GB"/>
        </w:rPr>
        <w:t xml:space="preserve"> </w:t>
      </w:r>
      <w:r>
        <w:rPr>
          <w:b/>
          <w:bCs/>
          <w:sz w:val="20"/>
          <w:szCs w:val="20"/>
          <w:lang w:val="en-GB"/>
        </w:rPr>
        <w:t>1</w:t>
      </w:r>
      <w:r w:rsidRPr="00E00772">
        <w:rPr>
          <w:b/>
          <w:bCs/>
          <w:sz w:val="20"/>
          <w:szCs w:val="20"/>
          <w:lang w:val="en-GB"/>
        </w:rPr>
        <w:t xml:space="preserve">: </w:t>
      </w:r>
      <w:r>
        <w:rPr>
          <w:b/>
          <w:bCs/>
          <w:sz w:val="20"/>
          <w:szCs w:val="20"/>
          <w:lang w:val="en-GB"/>
        </w:rPr>
        <w:t>The required SNR for LP-WUS to match the coverage of PUSCH Msg3 is about -0.3 dB assuming noise figure of 15 dB based on the provided assumptions.</w:t>
      </w:r>
    </w:p>
    <w:p w14:paraId="4E933852" w14:textId="77777777" w:rsidR="00A36CD7" w:rsidRPr="00A36CD7" w:rsidRDefault="00A36CD7" w:rsidP="00A36CD7">
      <w:pPr>
        <w:pStyle w:val="ListParagraph"/>
        <w:numPr>
          <w:ilvl w:val="0"/>
          <w:numId w:val="49"/>
        </w:numPr>
        <w:spacing w:after="120"/>
        <w:ind w:leftChars="0"/>
        <w:rPr>
          <w:rFonts w:ascii="Times New Roman" w:hAnsi="Times New Roman"/>
          <w:b/>
          <w:bCs/>
          <w:szCs w:val="20"/>
        </w:rPr>
      </w:pPr>
      <w:r w:rsidRPr="00A36CD7">
        <w:rPr>
          <w:rFonts w:ascii="Times New Roman" w:hAnsi="Times New Roman"/>
          <w:b/>
          <w:bCs/>
          <w:szCs w:val="20"/>
        </w:rPr>
        <w:t>The required SNR for LP-WUS is -4.04 dB, -6.41 dB, and -9.05 dB for NF of 9 dB, 12 dB, and 15 dB, respectively, using the agreed assumptions for calibration.</w:t>
      </w:r>
    </w:p>
    <w:p w14:paraId="6723C22A" w14:textId="77777777" w:rsidR="00A36CD7" w:rsidRPr="0040774D" w:rsidRDefault="00A36CD7" w:rsidP="00A36CD7">
      <w:pPr>
        <w:spacing w:after="120"/>
        <w:rPr>
          <w:b/>
          <w:bCs/>
          <w:sz w:val="20"/>
          <w:szCs w:val="20"/>
          <w:lang w:val="en-GB"/>
        </w:rPr>
      </w:pPr>
      <w:r w:rsidRPr="00E00772">
        <w:rPr>
          <w:b/>
          <w:bCs/>
          <w:sz w:val="20"/>
          <w:szCs w:val="20"/>
          <w:lang w:val="en-GB"/>
        </w:rPr>
        <w:t xml:space="preserve">Proposal </w:t>
      </w:r>
      <w:r>
        <w:rPr>
          <w:b/>
          <w:bCs/>
          <w:sz w:val="20"/>
          <w:szCs w:val="20"/>
          <w:lang w:val="en-GB"/>
        </w:rPr>
        <w:t>8</w:t>
      </w:r>
      <w:r w:rsidRPr="00E00772">
        <w:rPr>
          <w:b/>
          <w:bCs/>
          <w:sz w:val="20"/>
          <w:szCs w:val="20"/>
          <w:lang w:val="en-GB"/>
        </w:rPr>
        <w:t xml:space="preserve">: </w:t>
      </w:r>
      <w:r>
        <w:rPr>
          <w:b/>
          <w:bCs/>
          <w:sz w:val="20"/>
          <w:szCs w:val="20"/>
          <w:lang w:val="en-GB"/>
        </w:rPr>
        <w:t>Option 3 is adopted, i.e.,</w:t>
      </w:r>
      <w:r w:rsidRPr="006E1DF8">
        <w:rPr>
          <w:b/>
          <w:bCs/>
          <w:sz w:val="20"/>
          <w:szCs w:val="20"/>
          <w:lang w:val="en-GB"/>
        </w:rPr>
        <w:t xml:space="preserve"> </w:t>
      </w:r>
      <w:r>
        <w:rPr>
          <w:b/>
          <w:bCs/>
          <w:sz w:val="20"/>
          <w:szCs w:val="20"/>
          <w:lang w:val="en-GB"/>
        </w:rPr>
        <w:t>s</w:t>
      </w:r>
      <w:r w:rsidRPr="006E1DF8">
        <w:rPr>
          <w:b/>
          <w:bCs/>
          <w:sz w:val="20"/>
          <w:szCs w:val="20"/>
          <w:lang w:val="en-GB"/>
        </w:rPr>
        <w:t xml:space="preserve">pecify the overlaid OFDM sequence(s) targeting for OOK waveform generation </w:t>
      </w:r>
      <w:proofErr w:type="gramStart"/>
      <w:r w:rsidRPr="006E1DF8">
        <w:rPr>
          <w:b/>
          <w:bCs/>
          <w:sz w:val="20"/>
          <w:szCs w:val="20"/>
          <w:lang w:val="en-GB"/>
        </w:rPr>
        <w:t>and also</w:t>
      </w:r>
      <w:proofErr w:type="gramEnd"/>
      <w:r w:rsidRPr="006E1DF8">
        <w:rPr>
          <w:b/>
          <w:bCs/>
          <w:sz w:val="20"/>
          <w:szCs w:val="20"/>
          <w:lang w:val="en-GB"/>
        </w:rPr>
        <w:t xml:space="preserve"> targeting for sync and RRM measurement for OFDM-based LP-WUR using the overlaid sequence of LP-SS.</w:t>
      </w:r>
    </w:p>
    <w:p w14:paraId="1E2E0934" w14:textId="77777777" w:rsidR="00A36CD7" w:rsidRPr="00F54DA4" w:rsidRDefault="00A36CD7" w:rsidP="004F45D7">
      <w:pPr>
        <w:spacing w:after="120"/>
        <w:rPr>
          <w:b/>
          <w:bCs/>
          <w:sz w:val="20"/>
          <w:szCs w:val="20"/>
          <w:lang w:val="en-GB"/>
        </w:rPr>
      </w:pPr>
    </w:p>
    <w:p w14:paraId="600C97AD" w14:textId="4796736F" w:rsidR="00CD4A71" w:rsidRDefault="00CD4A71" w:rsidP="00CD4A71">
      <w:pPr>
        <w:pStyle w:val="Heading1"/>
      </w:pPr>
      <w:r>
        <w:t>Reference</w:t>
      </w:r>
      <w:r w:rsidR="00462411">
        <w:t>s</w:t>
      </w:r>
      <w:r>
        <w:t xml:space="preserve"> </w:t>
      </w:r>
    </w:p>
    <w:p w14:paraId="73A87081" w14:textId="5972EA43" w:rsidR="00F5060F" w:rsidRDefault="00F5060F" w:rsidP="00F5060F">
      <w:pPr>
        <w:pStyle w:val="0Maintext"/>
        <w:spacing w:after="120" w:afterAutospacing="0"/>
        <w:ind w:firstLine="0"/>
        <w:rPr>
          <w:lang w:val="en-US"/>
        </w:rPr>
      </w:pPr>
      <w:r>
        <w:rPr>
          <w:lang w:val="en-US"/>
        </w:rPr>
        <w:t xml:space="preserve">[1] </w:t>
      </w:r>
      <w:r w:rsidRPr="00777506">
        <w:rPr>
          <w:lang w:val="en-US"/>
        </w:rPr>
        <w:t>R1-2</w:t>
      </w:r>
      <w:r>
        <w:rPr>
          <w:lang w:val="en-US"/>
        </w:rPr>
        <w:t xml:space="preserve">404297, </w:t>
      </w:r>
      <w:r w:rsidRPr="00F5060F">
        <w:rPr>
          <w:lang w:val="en-US"/>
        </w:rPr>
        <w:t>LP-WUS operation in IDLE/INACTIVE modes</w:t>
      </w:r>
      <w:r>
        <w:rPr>
          <w:lang w:val="en-US"/>
        </w:rPr>
        <w:t>, Apple, RAN1#117, May 2024.</w:t>
      </w:r>
    </w:p>
    <w:p w14:paraId="51F02CB9" w14:textId="6EEC66C9" w:rsidR="002A75B2" w:rsidRDefault="002A75B2" w:rsidP="002A75B2">
      <w:pPr>
        <w:pStyle w:val="0Maintext"/>
        <w:spacing w:after="120" w:afterAutospacing="0"/>
        <w:ind w:firstLine="0"/>
        <w:rPr>
          <w:lang w:val="en-US"/>
        </w:rPr>
      </w:pPr>
      <w:r>
        <w:rPr>
          <w:lang w:val="en-US"/>
        </w:rPr>
        <w:t xml:space="preserve">[2] </w:t>
      </w:r>
      <w:r w:rsidRPr="002A75B2">
        <w:rPr>
          <w:lang w:val="en-US"/>
        </w:rPr>
        <w:t>R1-2401999</w:t>
      </w:r>
      <w:r>
        <w:rPr>
          <w:lang w:val="en-US"/>
        </w:rPr>
        <w:t xml:space="preserve">, </w:t>
      </w:r>
      <w:r w:rsidRPr="002A75B2">
        <w:rPr>
          <w:lang w:val="en-US"/>
        </w:rPr>
        <w:t>Signal Design of LP-WUS and LP-SS</w:t>
      </w:r>
      <w:r>
        <w:rPr>
          <w:lang w:val="en-US"/>
        </w:rPr>
        <w:t xml:space="preserve">, </w:t>
      </w:r>
      <w:r w:rsidRPr="002A75B2">
        <w:rPr>
          <w:lang w:val="en-US"/>
        </w:rPr>
        <w:t xml:space="preserve">Huawei, </w:t>
      </w:r>
      <w:proofErr w:type="spellStart"/>
      <w:r w:rsidRPr="002A75B2">
        <w:rPr>
          <w:lang w:val="en-US"/>
        </w:rPr>
        <w:t>HiSilicon</w:t>
      </w:r>
      <w:proofErr w:type="spellEnd"/>
      <w:r>
        <w:rPr>
          <w:lang w:val="en-US"/>
        </w:rPr>
        <w:t>, RAN1#116bis, April 2024.</w:t>
      </w:r>
    </w:p>
    <w:p w14:paraId="202D7A2F" w14:textId="07E6591B" w:rsidR="00B9568F" w:rsidRDefault="004400B0" w:rsidP="00F22BEE">
      <w:pPr>
        <w:pStyle w:val="0Maintext"/>
        <w:spacing w:after="120" w:afterAutospacing="0"/>
        <w:ind w:firstLine="0"/>
        <w:rPr>
          <w:lang w:val="en-US"/>
        </w:rPr>
      </w:pPr>
      <w:r>
        <w:rPr>
          <w:lang w:val="en-US"/>
        </w:rPr>
        <w:t>[</w:t>
      </w:r>
      <w:r w:rsidR="002A75B2">
        <w:rPr>
          <w:lang w:val="en-US"/>
        </w:rPr>
        <w:t>3</w:t>
      </w:r>
      <w:r>
        <w:rPr>
          <w:lang w:val="en-US"/>
        </w:rPr>
        <w:t xml:space="preserve">] </w:t>
      </w:r>
      <w:r w:rsidR="00777506" w:rsidRPr="00777506">
        <w:rPr>
          <w:lang w:val="en-US"/>
        </w:rPr>
        <w:t>R1-2008478</w:t>
      </w:r>
      <w:r w:rsidR="00777506">
        <w:rPr>
          <w:lang w:val="en-US"/>
        </w:rPr>
        <w:t xml:space="preserve">, </w:t>
      </w:r>
      <w:r w:rsidR="00777506" w:rsidRPr="00777506">
        <w:rPr>
          <w:lang w:val="en-US"/>
        </w:rPr>
        <w:t>Evaluation on FR1 coverage performance</w:t>
      </w:r>
      <w:r>
        <w:rPr>
          <w:lang w:val="en-US"/>
        </w:rPr>
        <w:t>, Apple, RAN1#103, Oct. 2020.</w:t>
      </w:r>
    </w:p>
    <w:p w14:paraId="626F806F" w14:textId="7AF79552" w:rsidR="006925E0" w:rsidRDefault="006925E0" w:rsidP="006925E0">
      <w:pPr>
        <w:pStyle w:val="Heading1"/>
        <w:numPr>
          <w:ilvl w:val="0"/>
          <w:numId w:val="0"/>
        </w:numPr>
        <w:ind w:left="432" w:hanging="432"/>
      </w:pPr>
      <w:r>
        <w:t>Appendix A Link Budget Analysis</w:t>
      </w:r>
    </w:p>
    <w:tbl>
      <w:tblPr>
        <w:tblW w:w="8635" w:type="dxa"/>
        <w:tblLook w:val="04A0" w:firstRow="1" w:lastRow="0" w:firstColumn="1" w:lastColumn="0" w:noHBand="0" w:noVBand="1"/>
      </w:tblPr>
      <w:tblGrid>
        <w:gridCol w:w="4675"/>
        <w:gridCol w:w="1350"/>
        <w:gridCol w:w="1350"/>
        <w:gridCol w:w="1260"/>
      </w:tblGrid>
      <w:tr w:rsidR="00B2724A" w:rsidRPr="00C07F44" w14:paraId="08C27F3B" w14:textId="77777777" w:rsidTr="00B2724A">
        <w:trPr>
          <w:trHeight w:val="269"/>
        </w:trPr>
        <w:tc>
          <w:tcPr>
            <w:tcW w:w="4675" w:type="dxa"/>
            <w:tcBorders>
              <w:top w:val="single" w:sz="4" w:space="0" w:color="auto"/>
              <w:left w:val="single" w:sz="4" w:space="0" w:color="auto"/>
              <w:bottom w:val="single" w:sz="4" w:space="0" w:color="auto"/>
              <w:right w:val="nil"/>
            </w:tcBorders>
            <w:shd w:val="clear" w:color="auto" w:fill="auto"/>
            <w:vAlign w:val="center"/>
            <w:hideMark/>
          </w:tcPr>
          <w:p w14:paraId="2C35BD0D" w14:textId="77777777" w:rsidR="00C07F44" w:rsidRPr="00C07F44" w:rsidRDefault="00C07F44" w:rsidP="00B2724A">
            <w:pPr>
              <w:rPr>
                <w:sz w:val="18"/>
                <w:szCs w:val="18"/>
              </w:rPr>
            </w:pPr>
            <w:r w:rsidRPr="00C07F44">
              <w:rPr>
                <w:sz w:val="18"/>
                <w:szCs w:val="18"/>
              </w:rPr>
              <w:t>Channel for evaluation</w:t>
            </w:r>
          </w:p>
        </w:tc>
        <w:tc>
          <w:tcPr>
            <w:tcW w:w="1350" w:type="dxa"/>
            <w:tcBorders>
              <w:top w:val="single" w:sz="4" w:space="0" w:color="auto"/>
              <w:left w:val="single" w:sz="4" w:space="0" w:color="auto"/>
              <w:bottom w:val="single" w:sz="4" w:space="0" w:color="auto"/>
              <w:right w:val="nil"/>
            </w:tcBorders>
            <w:shd w:val="clear" w:color="auto" w:fill="auto"/>
            <w:vAlign w:val="center"/>
            <w:hideMark/>
          </w:tcPr>
          <w:p w14:paraId="24A25AE4" w14:textId="77777777" w:rsidR="00C07F44" w:rsidRPr="00C07F44" w:rsidRDefault="00C07F44" w:rsidP="00C07F44">
            <w:pPr>
              <w:jc w:val="both"/>
              <w:rPr>
                <w:b/>
                <w:bCs/>
                <w:color w:val="FF0000"/>
                <w:sz w:val="18"/>
                <w:szCs w:val="18"/>
              </w:rPr>
            </w:pPr>
            <w:r w:rsidRPr="00C07F44">
              <w:rPr>
                <w:b/>
                <w:bCs/>
                <w:color w:val="FF0000"/>
                <w:sz w:val="18"/>
                <w:szCs w:val="18"/>
              </w:rPr>
              <w:t xml:space="preserve"> PDCCH CSS</w:t>
            </w:r>
          </w:p>
        </w:tc>
        <w:tc>
          <w:tcPr>
            <w:tcW w:w="1350" w:type="dxa"/>
            <w:tcBorders>
              <w:top w:val="single" w:sz="4" w:space="0" w:color="auto"/>
              <w:left w:val="single" w:sz="4" w:space="0" w:color="auto"/>
              <w:bottom w:val="single" w:sz="4" w:space="0" w:color="auto"/>
              <w:right w:val="nil"/>
            </w:tcBorders>
            <w:shd w:val="clear" w:color="auto" w:fill="auto"/>
            <w:vAlign w:val="center"/>
            <w:hideMark/>
          </w:tcPr>
          <w:p w14:paraId="03859507" w14:textId="77777777" w:rsidR="00C07F44" w:rsidRPr="00C07F44" w:rsidRDefault="00C07F44" w:rsidP="00C07F44">
            <w:pPr>
              <w:jc w:val="both"/>
              <w:rPr>
                <w:b/>
                <w:bCs/>
                <w:color w:val="FF0000"/>
                <w:sz w:val="18"/>
                <w:szCs w:val="18"/>
              </w:rPr>
            </w:pPr>
            <w:r w:rsidRPr="00C07F44">
              <w:rPr>
                <w:b/>
                <w:bCs/>
                <w:color w:val="FF0000"/>
                <w:sz w:val="18"/>
                <w:szCs w:val="18"/>
              </w:rPr>
              <w:t>Msg3 PUSCH</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B2E9DC" w14:textId="77777777" w:rsidR="00C07F44" w:rsidRPr="00C07F44" w:rsidRDefault="00C07F44" w:rsidP="00C07F44">
            <w:pPr>
              <w:jc w:val="both"/>
              <w:rPr>
                <w:b/>
                <w:bCs/>
                <w:color w:val="FF0000"/>
                <w:sz w:val="18"/>
                <w:szCs w:val="18"/>
              </w:rPr>
            </w:pPr>
            <w:r w:rsidRPr="00C07F44">
              <w:rPr>
                <w:b/>
                <w:bCs/>
                <w:color w:val="FF0000"/>
                <w:sz w:val="18"/>
                <w:szCs w:val="18"/>
              </w:rPr>
              <w:t>LP-WUS</w:t>
            </w:r>
          </w:p>
        </w:tc>
      </w:tr>
      <w:tr w:rsidR="00C07F44" w:rsidRPr="00C07F44" w14:paraId="7948A3F5" w14:textId="77777777" w:rsidTr="00B2724A">
        <w:trPr>
          <w:trHeight w:val="170"/>
        </w:trPr>
        <w:tc>
          <w:tcPr>
            <w:tcW w:w="4675" w:type="dxa"/>
            <w:tcBorders>
              <w:top w:val="nil"/>
              <w:left w:val="single" w:sz="4" w:space="0" w:color="auto"/>
              <w:bottom w:val="single" w:sz="4" w:space="0" w:color="auto"/>
              <w:right w:val="nil"/>
            </w:tcBorders>
            <w:shd w:val="clear" w:color="000000" w:fill="BFBFBF"/>
            <w:vAlign w:val="center"/>
            <w:hideMark/>
          </w:tcPr>
          <w:p w14:paraId="2897B9E6" w14:textId="77777777" w:rsidR="00C07F44" w:rsidRPr="00C07F44" w:rsidRDefault="00C07F44" w:rsidP="00B2724A">
            <w:pPr>
              <w:rPr>
                <w:b/>
                <w:bCs/>
                <w:color w:val="000000"/>
                <w:sz w:val="18"/>
                <w:szCs w:val="18"/>
              </w:rPr>
            </w:pPr>
            <w:r w:rsidRPr="00C07F44">
              <w:rPr>
                <w:b/>
                <w:bCs/>
                <w:color w:val="000000"/>
                <w:sz w:val="18"/>
                <w:szCs w:val="18"/>
              </w:rPr>
              <w:t>Transmitter</w:t>
            </w:r>
          </w:p>
        </w:tc>
        <w:tc>
          <w:tcPr>
            <w:tcW w:w="1350" w:type="dxa"/>
            <w:tcBorders>
              <w:top w:val="nil"/>
              <w:left w:val="single" w:sz="4" w:space="0" w:color="auto"/>
              <w:bottom w:val="single" w:sz="4" w:space="0" w:color="auto"/>
              <w:right w:val="nil"/>
            </w:tcBorders>
            <w:shd w:val="clear" w:color="000000" w:fill="BFBFBF"/>
            <w:vAlign w:val="center"/>
            <w:hideMark/>
          </w:tcPr>
          <w:p w14:paraId="5FC3809F" w14:textId="77777777" w:rsidR="00C07F44" w:rsidRPr="00C07F44" w:rsidRDefault="00C07F44" w:rsidP="00C07F44">
            <w:pPr>
              <w:rPr>
                <w:b/>
                <w:bCs/>
                <w:color w:val="000000"/>
                <w:sz w:val="18"/>
                <w:szCs w:val="18"/>
              </w:rPr>
            </w:pPr>
            <w:r w:rsidRPr="00C07F44">
              <w:rPr>
                <w:b/>
                <w:bCs/>
                <w:color w:val="000000"/>
                <w:sz w:val="18"/>
                <w:szCs w:val="18"/>
              </w:rPr>
              <w:t> </w:t>
            </w:r>
          </w:p>
        </w:tc>
        <w:tc>
          <w:tcPr>
            <w:tcW w:w="1350" w:type="dxa"/>
            <w:tcBorders>
              <w:top w:val="nil"/>
              <w:left w:val="single" w:sz="4" w:space="0" w:color="auto"/>
              <w:bottom w:val="single" w:sz="4" w:space="0" w:color="auto"/>
              <w:right w:val="nil"/>
            </w:tcBorders>
            <w:shd w:val="clear" w:color="000000" w:fill="BFBFBF"/>
            <w:vAlign w:val="center"/>
            <w:hideMark/>
          </w:tcPr>
          <w:p w14:paraId="6A2A4C52" w14:textId="77777777" w:rsidR="00C07F44" w:rsidRPr="00C07F44" w:rsidRDefault="00C07F44" w:rsidP="00C07F44">
            <w:pPr>
              <w:rPr>
                <w:b/>
                <w:bCs/>
                <w:color w:val="000000"/>
                <w:sz w:val="18"/>
                <w:szCs w:val="18"/>
              </w:rPr>
            </w:pPr>
            <w:r w:rsidRPr="00C07F44">
              <w:rPr>
                <w:b/>
                <w:bCs/>
                <w:color w:val="000000"/>
                <w:sz w:val="18"/>
                <w:szCs w:val="18"/>
              </w:rPr>
              <w:t> </w:t>
            </w:r>
          </w:p>
        </w:tc>
        <w:tc>
          <w:tcPr>
            <w:tcW w:w="1260" w:type="dxa"/>
            <w:tcBorders>
              <w:top w:val="single" w:sz="4" w:space="0" w:color="auto"/>
              <w:left w:val="single" w:sz="4" w:space="0" w:color="auto"/>
              <w:bottom w:val="single" w:sz="4" w:space="0" w:color="auto"/>
              <w:right w:val="single" w:sz="4" w:space="0" w:color="auto"/>
            </w:tcBorders>
            <w:shd w:val="clear" w:color="000000" w:fill="BFBFBF"/>
            <w:vAlign w:val="center"/>
            <w:hideMark/>
          </w:tcPr>
          <w:p w14:paraId="73BEC997" w14:textId="77777777" w:rsidR="00C07F44" w:rsidRPr="00C07F44" w:rsidRDefault="00C07F44" w:rsidP="00C07F44">
            <w:pPr>
              <w:rPr>
                <w:b/>
                <w:bCs/>
                <w:color w:val="000000"/>
                <w:sz w:val="18"/>
                <w:szCs w:val="18"/>
              </w:rPr>
            </w:pPr>
            <w:r w:rsidRPr="00C07F44">
              <w:rPr>
                <w:b/>
                <w:bCs/>
                <w:color w:val="000000"/>
                <w:sz w:val="18"/>
                <w:szCs w:val="18"/>
              </w:rPr>
              <w:t> </w:t>
            </w:r>
          </w:p>
        </w:tc>
      </w:tr>
      <w:tr w:rsidR="00F44A8D" w:rsidRPr="00C07F44" w14:paraId="39C6F4F9" w14:textId="77777777" w:rsidTr="00B2724A">
        <w:trPr>
          <w:trHeight w:val="134"/>
        </w:trPr>
        <w:tc>
          <w:tcPr>
            <w:tcW w:w="4675" w:type="dxa"/>
            <w:tcBorders>
              <w:top w:val="nil"/>
              <w:left w:val="single" w:sz="4" w:space="0" w:color="auto"/>
              <w:bottom w:val="single" w:sz="4" w:space="0" w:color="auto"/>
              <w:right w:val="nil"/>
            </w:tcBorders>
            <w:shd w:val="clear" w:color="auto" w:fill="auto"/>
            <w:vAlign w:val="center"/>
            <w:hideMark/>
          </w:tcPr>
          <w:p w14:paraId="72C6E2D0" w14:textId="77777777" w:rsidR="00F44A8D" w:rsidRPr="00C07F44" w:rsidRDefault="00F44A8D" w:rsidP="00B2724A">
            <w:pPr>
              <w:rPr>
                <w:sz w:val="18"/>
                <w:szCs w:val="18"/>
              </w:rPr>
            </w:pPr>
            <w:r w:rsidRPr="00C07F44">
              <w:rPr>
                <w:sz w:val="18"/>
                <w:szCs w:val="18"/>
              </w:rPr>
              <w:t>(1) Number of transmit antennas</w:t>
            </w:r>
          </w:p>
        </w:tc>
        <w:tc>
          <w:tcPr>
            <w:tcW w:w="1350" w:type="dxa"/>
            <w:tcBorders>
              <w:top w:val="nil"/>
              <w:left w:val="single" w:sz="4" w:space="0" w:color="auto"/>
              <w:bottom w:val="single" w:sz="4" w:space="0" w:color="auto"/>
              <w:right w:val="nil"/>
            </w:tcBorders>
            <w:shd w:val="clear" w:color="auto" w:fill="auto"/>
            <w:vAlign w:val="center"/>
            <w:hideMark/>
          </w:tcPr>
          <w:p w14:paraId="52F84CA8" w14:textId="77777777" w:rsidR="00F44A8D" w:rsidRPr="00C07F44" w:rsidRDefault="00F44A8D" w:rsidP="00F44A8D">
            <w:pPr>
              <w:jc w:val="center"/>
              <w:rPr>
                <w:sz w:val="18"/>
                <w:szCs w:val="18"/>
              </w:rPr>
            </w:pPr>
            <w:r w:rsidRPr="00C07F44">
              <w:rPr>
                <w:sz w:val="18"/>
                <w:szCs w:val="18"/>
              </w:rPr>
              <w:t xml:space="preserve">192.00 </w:t>
            </w:r>
          </w:p>
        </w:tc>
        <w:tc>
          <w:tcPr>
            <w:tcW w:w="1350" w:type="dxa"/>
            <w:tcBorders>
              <w:top w:val="nil"/>
              <w:left w:val="single" w:sz="4" w:space="0" w:color="auto"/>
              <w:bottom w:val="single" w:sz="4" w:space="0" w:color="auto"/>
              <w:right w:val="nil"/>
            </w:tcBorders>
            <w:shd w:val="clear" w:color="auto" w:fill="auto"/>
            <w:vAlign w:val="center"/>
            <w:hideMark/>
          </w:tcPr>
          <w:p w14:paraId="1AA1B60E" w14:textId="77777777" w:rsidR="00F44A8D" w:rsidRPr="00C07F44" w:rsidRDefault="00F44A8D" w:rsidP="00F44A8D">
            <w:pPr>
              <w:jc w:val="center"/>
              <w:rPr>
                <w:sz w:val="18"/>
                <w:szCs w:val="18"/>
              </w:rPr>
            </w:pPr>
            <w:r w:rsidRPr="00C07F44">
              <w:rPr>
                <w:sz w:val="18"/>
                <w:szCs w:val="18"/>
              </w:rPr>
              <w:t xml:space="preserve">1.00 </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D1F593" w14:textId="6A88DD3A" w:rsidR="00F44A8D" w:rsidRPr="00F44A8D" w:rsidRDefault="00F44A8D" w:rsidP="00F44A8D">
            <w:pPr>
              <w:jc w:val="center"/>
              <w:rPr>
                <w:sz w:val="18"/>
                <w:szCs w:val="18"/>
              </w:rPr>
            </w:pPr>
            <w:r w:rsidRPr="00F44A8D">
              <w:rPr>
                <w:sz w:val="18"/>
                <w:szCs w:val="18"/>
              </w:rPr>
              <w:t xml:space="preserve">192.00 </w:t>
            </w:r>
          </w:p>
        </w:tc>
      </w:tr>
      <w:tr w:rsidR="00F44A8D" w:rsidRPr="00C07F44" w14:paraId="20A24717" w14:textId="77777777" w:rsidTr="00B2724A">
        <w:trPr>
          <w:trHeight w:val="89"/>
        </w:trPr>
        <w:tc>
          <w:tcPr>
            <w:tcW w:w="4675" w:type="dxa"/>
            <w:tcBorders>
              <w:top w:val="nil"/>
              <w:left w:val="single" w:sz="4" w:space="0" w:color="auto"/>
              <w:bottom w:val="single" w:sz="4" w:space="0" w:color="auto"/>
              <w:right w:val="nil"/>
            </w:tcBorders>
            <w:shd w:val="clear" w:color="auto" w:fill="auto"/>
            <w:vAlign w:val="center"/>
            <w:hideMark/>
          </w:tcPr>
          <w:p w14:paraId="20B0D5DE" w14:textId="77777777" w:rsidR="00F44A8D" w:rsidRPr="00C07F44" w:rsidRDefault="00F44A8D" w:rsidP="00B2724A">
            <w:pPr>
              <w:rPr>
                <w:color w:val="000000"/>
                <w:sz w:val="18"/>
                <w:szCs w:val="18"/>
              </w:rPr>
            </w:pPr>
            <w:r w:rsidRPr="00C07F44">
              <w:rPr>
                <w:color w:val="000000"/>
                <w:sz w:val="18"/>
                <w:szCs w:val="18"/>
              </w:rPr>
              <w:t xml:space="preserve">(2) Number of transmit [chains or </w:t>
            </w:r>
            <w:proofErr w:type="spellStart"/>
            <w:r w:rsidRPr="00C07F44">
              <w:rPr>
                <w:color w:val="000000"/>
                <w:sz w:val="18"/>
                <w:szCs w:val="18"/>
              </w:rPr>
              <w:t>TxRUs</w:t>
            </w:r>
            <w:proofErr w:type="spellEnd"/>
            <w:r w:rsidRPr="00C07F44">
              <w:rPr>
                <w:color w:val="000000"/>
                <w:sz w:val="18"/>
                <w:szCs w:val="18"/>
              </w:rPr>
              <w:t xml:space="preserve">]  </w:t>
            </w:r>
          </w:p>
        </w:tc>
        <w:tc>
          <w:tcPr>
            <w:tcW w:w="1350" w:type="dxa"/>
            <w:tcBorders>
              <w:top w:val="nil"/>
              <w:left w:val="single" w:sz="4" w:space="0" w:color="auto"/>
              <w:bottom w:val="single" w:sz="4" w:space="0" w:color="auto"/>
              <w:right w:val="nil"/>
            </w:tcBorders>
            <w:shd w:val="clear" w:color="auto" w:fill="auto"/>
            <w:vAlign w:val="center"/>
            <w:hideMark/>
          </w:tcPr>
          <w:p w14:paraId="3B095E38" w14:textId="77777777" w:rsidR="00F44A8D" w:rsidRPr="00C07F44" w:rsidRDefault="00F44A8D" w:rsidP="00F44A8D">
            <w:pPr>
              <w:jc w:val="center"/>
              <w:rPr>
                <w:sz w:val="18"/>
                <w:szCs w:val="18"/>
              </w:rPr>
            </w:pPr>
            <w:r w:rsidRPr="00C07F44">
              <w:rPr>
                <w:sz w:val="18"/>
                <w:szCs w:val="18"/>
              </w:rPr>
              <w:t xml:space="preserve">64.00 </w:t>
            </w:r>
          </w:p>
        </w:tc>
        <w:tc>
          <w:tcPr>
            <w:tcW w:w="1350" w:type="dxa"/>
            <w:tcBorders>
              <w:top w:val="nil"/>
              <w:left w:val="single" w:sz="4" w:space="0" w:color="auto"/>
              <w:bottom w:val="single" w:sz="4" w:space="0" w:color="auto"/>
              <w:right w:val="nil"/>
            </w:tcBorders>
            <w:shd w:val="clear" w:color="auto" w:fill="auto"/>
            <w:vAlign w:val="center"/>
            <w:hideMark/>
          </w:tcPr>
          <w:p w14:paraId="71706980" w14:textId="77777777" w:rsidR="00F44A8D" w:rsidRPr="00C07F44" w:rsidRDefault="00F44A8D" w:rsidP="00F44A8D">
            <w:pPr>
              <w:jc w:val="center"/>
              <w:rPr>
                <w:sz w:val="18"/>
                <w:szCs w:val="18"/>
              </w:rPr>
            </w:pPr>
            <w:r w:rsidRPr="00C07F44">
              <w:rPr>
                <w:sz w:val="18"/>
                <w:szCs w:val="18"/>
              </w:rPr>
              <w:t>-</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8C4791" w14:textId="0854D298" w:rsidR="00F44A8D" w:rsidRPr="00F44A8D" w:rsidRDefault="00F44A8D" w:rsidP="00F44A8D">
            <w:pPr>
              <w:jc w:val="center"/>
              <w:rPr>
                <w:sz w:val="18"/>
                <w:szCs w:val="18"/>
              </w:rPr>
            </w:pPr>
            <w:r w:rsidRPr="00F44A8D">
              <w:rPr>
                <w:sz w:val="18"/>
                <w:szCs w:val="18"/>
              </w:rPr>
              <w:t xml:space="preserve">64.00 </w:t>
            </w:r>
          </w:p>
        </w:tc>
      </w:tr>
      <w:tr w:rsidR="00F44A8D" w:rsidRPr="00C07F44" w14:paraId="4995A5C5" w14:textId="77777777" w:rsidTr="00B2724A">
        <w:trPr>
          <w:trHeight w:val="53"/>
        </w:trPr>
        <w:tc>
          <w:tcPr>
            <w:tcW w:w="4675" w:type="dxa"/>
            <w:tcBorders>
              <w:top w:val="nil"/>
              <w:left w:val="single" w:sz="4" w:space="0" w:color="auto"/>
              <w:bottom w:val="single" w:sz="4" w:space="0" w:color="auto"/>
              <w:right w:val="nil"/>
            </w:tcBorders>
            <w:shd w:val="clear" w:color="000000" w:fill="FABF8F"/>
            <w:vAlign w:val="center"/>
            <w:hideMark/>
          </w:tcPr>
          <w:p w14:paraId="0C8E06CA" w14:textId="77777777" w:rsidR="00F44A8D" w:rsidRPr="00C07F44" w:rsidRDefault="00F44A8D" w:rsidP="00B2724A">
            <w:pPr>
              <w:rPr>
                <w:color w:val="000000"/>
                <w:sz w:val="18"/>
                <w:szCs w:val="18"/>
              </w:rPr>
            </w:pPr>
            <w:r w:rsidRPr="00C07F44">
              <w:rPr>
                <w:color w:val="000000"/>
                <w:sz w:val="18"/>
                <w:szCs w:val="18"/>
              </w:rPr>
              <w:t>(2a) Number of transmit [RF]  chains in LLS</w:t>
            </w:r>
          </w:p>
        </w:tc>
        <w:tc>
          <w:tcPr>
            <w:tcW w:w="1350" w:type="dxa"/>
            <w:tcBorders>
              <w:top w:val="nil"/>
              <w:left w:val="single" w:sz="4" w:space="0" w:color="auto"/>
              <w:bottom w:val="single" w:sz="4" w:space="0" w:color="auto"/>
              <w:right w:val="nil"/>
            </w:tcBorders>
            <w:shd w:val="clear" w:color="auto" w:fill="auto"/>
            <w:vAlign w:val="center"/>
            <w:hideMark/>
          </w:tcPr>
          <w:p w14:paraId="3FA732A9" w14:textId="77777777" w:rsidR="00F44A8D" w:rsidRPr="00C07F44" w:rsidRDefault="00F44A8D" w:rsidP="00F44A8D">
            <w:pPr>
              <w:jc w:val="center"/>
              <w:rPr>
                <w:sz w:val="18"/>
                <w:szCs w:val="18"/>
              </w:rPr>
            </w:pPr>
            <w:r w:rsidRPr="00C07F44">
              <w:rPr>
                <w:sz w:val="18"/>
                <w:szCs w:val="18"/>
              </w:rPr>
              <w:t xml:space="preserve">4.00 </w:t>
            </w:r>
          </w:p>
        </w:tc>
        <w:tc>
          <w:tcPr>
            <w:tcW w:w="1350" w:type="dxa"/>
            <w:tcBorders>
              <w:top w:val="nil"/>
              <w:left w:val="single" w:sz="4" w:space="0" w:color="auto"/>
              <w:bottom w:val="single" w:sz="4" w:space="0" w:color="auto"/>
              <w:right w:val="nil"/>
            </w:tcBorders>
            <w:shd w:val="clear" w:color="auto" w:fill="auto"/>
            <w:vAlign w:val="center"/>
            <w:hideMark/>
          </w:tcPr>
          <w:p w14:paraId="0C4F533A" w14:textId="77777777" w:rsidR="00F44A8D" w:rsidRPr="00C07F44" w:rsidRDefault="00F44A8D" w:rsidP="00F44A8D">
            <w:pPr>
              <w:jc w:val="center"/>
              <w:rPr>
                <w:sz w:val="18"/>
                <w:szCs w:val="18"/>
              </w:rPr>
            </w:pPr>
            <w:r w:rsidRPr="00C07F44">
              <w:rPr>
                <w:sz w:val="18"/>
                <w:szCs w:val="18"/>
              </w:rPr>
              <w:t xml:space="preserve">1.00 </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38A16D" w14:textId="14286290" w:rsidR="00F44A8D" w:rsidRPr="00F44A8D" w:rsidRDefault="00F44A8D" w:rsidP="00F44A8D">
            <w:pPr>
              <w:jc w:val="center"/>
              <w:rPr>
                <w:color w:val="FF0000"/>
                <w:sz w:val="18"/>
                <w:szCs w:val="18"/>
              </w:rPr>
            </w:pPr>
            <w:r w:rsidRPr="00F44A8D">
              <w:rPr>
                <w:color w:val="FF0000"/>
                <w:sz w:val="18"/>
                <w:szCs w:val="18"/>
              </w:rPr>
              <w:t xml:space="preserve">1.00 </w:t>
            </w:r>
          </w:p>
        </w:tc>
      </w:tr>
      <w:tr w:rsidR="00F44A8D" w:rsidRPr="00C07F44" w14:paraId="60219604" w14:textId="77777777" w:rsidTr="00B2724A">
        <w:trPr>
          <w:trHeight w:val="48"/>
        </w:trPr>
        <w:tc>
          <w:tcPr>
            <w:tcW w:w="4675" w:type="dxa"/>
            <w:tcBorders>
              <w:top w:val="nil"/>
              <w:left w:val="single" w:sz="4" w:space="0" w:color="auto"/>
              <w:bottom w:val="single" w:sz="4" w:space="0" w:color="auto"/>
              <w:right w:val="nil"/>
            </w:tcBorders>
            <w:shd w:val="clear" w:color="auto" w:fill="auto"/>
            <w:vAlign w:val="center"/>
            <w:hideMark/>
          </w:tcPr>
          <w:p w14:paraId="0D0541DF" w14:textId="77777777" w:rsidR="00F44A8D" w:rsidRPr="00C07F44" w:rsidRDefault="00F44A8D" w:rsidP="00B2724A">
            <w:pPr>
              <w:rPr>
                <w:color w:val="000000"/>
                <w:sz w:val="18"/>
                <w:szCs w:val="18"/>
              </w:rPr>
            </w:pPr>
            <w:r w:rsidRPr="00C07F44">
              <w:rPr>
                <w:color w:val="000000"/>
                <w:sz w:val="18"/>
                <w:szCs w:val="18"/>
              </w:rPr>
              <w:t xml:space="preserve">(3) </w:t>
            </w:r>
            <w:proofErr w:type="gramStart"/>
            <w:r w:rsidRPr="00C07F44">
              <w:rPr>
                <w:color w:val="000000"/>
                <w:sz w:val="18"/>
                <w:szCs w:val="18"/>
              </w:rPr>
              <w:t>Total</w:t>
            </w:r>
            <w:proofErr w:type="gramEnd"/>
            <w:r w:rsidRPr="00C07F44">
              <w:rPr>
                <w:color w:val="000000"/>
                <w:sz w:val="18"/>
                <w:szCs w:val="18"/>
              </w:rPr>
              <w:t xml:space="preserve"> transmit power (dBm) </w:t>
            </w:r>
          </w:p>
        </w:tc>
        <w:tc>
          <w:tcPr>
            <w:tcW w:w="1350" w:type="dxa"/>
            <w:tcBorders>
              <w:top w:val="nil"/>
              <w:left w:val="single" w:sz="4" w:space="0" w:color="auto"/>
              <w:bottom w:val="single" w:sz="4" w:space="0" w:color="auto"/>
              <w:right w:val="nil"/>
            </w:tcBorders>
            <w:shd w:val="clear" w:color="auto" w:fill="auto"/>
            <w:vAlign w:val="center"/>
            <w:hideMark/>
          </w:tcPr>
          <w:p w14:paraId="1DBCD08B" w14:textId="77777777" w:rsidR="00F44A8D" w:rsidRPr="00C07F44" w:rsidRDefault="00F44A8D" w:rsidP="00F44A8D">
            <w:pPr>
              <w:jc w:val="center"/>
              <w:rPr>
                <w:sz w:val="18"/>
                <w:szCs w:val="18"/>
              </w:rPr>
            </w:pPr>
            <w:r w:rsidRPr="00C07F44">
              <w:rPr>
                <w:sz w:val="18"/>
                <w:szCs w:val="18"/>
              </w:rPr>
              <w:t xml:space="preserve">53.01 </w:t>
            </w:r>
          </w:p>
        </w:tc>
        <w:tc>
          <w:tcPr>
            <w:tcW w:w="1350" w:type="dxa"/>
            <w:tcBorders>
              <w:top w:val="nil"/>
              <w:left w:val="single" w:sz="4" w:space="0" w:color="auto"/>
              <w:bottom w:val="single" w:sz="4" w:space="0" w:color="auto"/>
              <w:right w:val="nil"/>
            </w:tcBorders>
            <w:shd w:val="clear" w:color="auto" w:fill="auto"/>
            <w:vAlign w:val="center"/>
            <w:hideMark/>
          </w:tcPr>
          <w:p w14:paraId="6F9937BD" w14:textId="77777777" w:rsidR="00F44A8D" w:rsidRPr="00C07F44" w:rsidRDefault="00F44A8D" w:rsidP="00F44A8D">
            <w:pPr>
              <w:jc w:val="center"/>
              <w:rPr>
                <w:sz w:val="18"/>
                <w:szCs w:val="18"/>
              </w:rPr>
            </w:pPr>
            <w:r w:rsidRPr="00C07F44">
              <w:rPr>
                <w:sz w:val="18"/>
                <w:szCs w:val="18"/>
              </w:rPr>
              <w:t xml:space="preserve">23.00 </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FC464B" w14:textId="4E8B5BD0" w:rsidR="00F44A8D" w:rsidRPr="00F44A8D" w:rsidRDefault="00F44A8D" w:rsidP="00F44A8D">
            <w:pPr>
              <w:jc w:val="center"/>
              <w:rPr>
                <w:sz w:val="18"/>
                <w:szCs w:val="18"/>
              </w:rPr>
            </w:pPr>
            <w:r w:rsidRPr="00F44A8D">
              <w:rPr>
                <w:sz w:val="18"/>
                <w:szCs w:val="18"/>
              </w:rPr>
              <w:t xml:space="preserve">53.01 </w:t>
            </w:r>
          </w:p>
        </w:tc>
      </w:tr>
      <w:tr w:rsidR="00F44A8D" w:rsidRPr="00C07F44" w14:paraId="6F5B633A" w14:textId="77777777" w:rsidTr="00B2724A">
        <w:trPr>
          <w:trHeight w:val="300"/>
        </w:trPr>
        <w:tc>
          <w:tcPr>
            <w:tcW w:w="4675" w:type="dxa"/>
            <w:tcBorders>
              <w:top w:val="nil"/>
              <w:left w:val="single" w:sz="4" w:space="0" w:color="auto"/>
              <w:bottom w:val="single" w:sz="4" w:space="0" w:color="auto"/>
              <w:right w:val="nil"/>
            </w:tcBorders>
            <w:shd w:val="clear" w:color="auto" w:fill="auto"/>
            <w:vAlign w:val="center"/>
            <w:hideMark/>
          </w:tcPr>
          <w:p w14:paraId="03851171" w14:textId="77777777" w:rsidR="00F44A8D" w:rsidRPr="00C07F44" w:rsidRDefault="00F44A8D" w:rsidP="00B2724A">
            <w:pPr>
              <w:rPr>
                <w:color w:val="000000"/>
                <w:sz w:val="18"/>
                <w:szCs w:val="18"/>
              </w:rPr>
            </w:pPr>
            <w:r w:rsidRPr="00C07F44">
              <w:rPr>
                <w:color w:val="000000"/>
                <w:sz w:val="18"/>
                <w:szCs w:val="18"/>
              </w:rPr>
              <w:t>(3a) System bandwidth for downlink, or occupied bandwidth for uplink (Hz)</w:t>
            </w:r>
          </w:p>
        </w:tc>
        <w:tc>
          <w:tcPr>
            <w:tcW w:w="1350" w:type="dxa"/>
            <w:tcBorders>
              <w:top w:val="nil"/>
              <w:left w:val="single" w:sz="4" w:space="0" w:color="auto"/>
              <w:bottom w:val="single" w:sz="4" w:space="0" w:color="auto"/>
              <w:right w:val="nil"/>
            </w:tcBorders>
            <w:shd w:val="clear" w:color="auto" w:fill="auto"/>
            <w:vAlign w:val="center"/>
            <w:hideMark/>
          </w:tcPr>
          <w:p w14:paraId="22FAC470" w14:textId="77777777" w:rsidR="00F44A8D" w:rsidRPr="00C07F44" w:rsidRDefault="00F44A8D" w:rsidP="00F44A8D">
            <w:pPr>
              <w:jc w:val="center"/>
              <w:rPr>
                <w:sz w:val="18"/>
                <w:szCs w:val="18"/>
              </w:rPr>
            </w:pPr>
            <w:r w:rsidRPr="00C07F44">
              <w:rPr>
                <w:sz w:val="18"/>
                <w:szCs w:val="18"/>
              </w:rPr>
              <w:t xml:space="preserve">100000000.00 </w:t>
            </w:r>
          </w:p>
        </w:tc>
        <w:tc>
          <w:tcPr>
            <w:tcW w:w="1350" w:type="dxa"/>
            <w:tcBorders>
              <w:top w:val="nil"/>
              <w:left w:val="single" w:sz="4" w:space="0" w:color="auto"/>
              <w:bottom w:val="single" w:sz="4" w:space="0" w:color="auto"/>
              <w:right w:val="nil"/>
            </w:tcBorders>
            <w:shd w:val="clear" w:color="auto" w:fill="auto"/>
            <w:vAlign w:val="center"/>
            <w:hideMark/>
          </w:tcPr>
          <w:p w14:paraId="094ED2DC" w14:textId="77777777" w:rsidR="00F44A8D" w:rsidRPr="00C07F44" w:rsidRDefault="00F44A8D" w:rsidP="00F44A8D">
            <w:pPr>
              <w:jc w:val="center"/>
              <w:rPr>
                <w:sz w:val="18"/>
                <w:szCs w:val="18"/>
              </w:rPr>
            </w:pPr>
            <w:r w:rsidRPr="00C07F44">
              <w:rPr>
                <w:sz w:val="18"/>
                <w:szCs w:val="18"/>
              </w:rPr>
              <w:t> </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FBF10E" w14:textId="77EFA860" w:rsidR="00F44A8D" w:rsidRPr="00F44A8D" w:rsidRDefault="00F44A8D" w:rsidP="00F44A8D">
            <w:pPr>
              <w:jc w:val="center"/>
              <w:rPr>
                <w:sz w:val="18"/>
                <w:szCs w:val="18"/>
              </w:rPr>
            </w:pPr>
            <w:r w:rsidRPr="00F44A8D">
              <w:rPr>
                <w:sz w:val="18"/>
                <w:szCs w:val="18"/>
              </w:rPr>
              <w:t xml:space="preserve">100000000.00 </w:t>
            </w:r>
          </w:p>
        </w:tc>
      </w:tr>
      <w:tr w:rsidR="00F44A8D" w:rsidRPr="00C07F44" w14:paraId="7967A673" w14:textId="77777777" w:rsidTr="00B2724A">
        <w:trPr>
          <w:trHeight w:val="188"/>
        </w:trPr>
        <w:tc>
          <w:tcPr>
            <w:tcW w:w="4675" w:type="dxa"/>
            <w:tcBorders>
              <w:top w:val="nil"/>
              <w:left w:val="single" w:sz="4" w:space="0" w:color="auto"/>
              <w:bottom w:val="single" w:sz="4" w:space="0" w:color="auto"/>
              <w:right w:val="nil"/>
            </w:tcBorders>
            <w:shd w:val="clear" w:color="auto" w:fill="auto"/>
            <w:vAlign w:val="center"/>
            <w:hideMark/>
          </w:tcPr>
          <w:p w14:paraId="1FFA8A4E" w14:textId="732AD0FC" w:rsidR="00F44A8D" w:rsidRPr="00C07F44" w:rsidRDefault="00F44A8D" w:rsidP="00B2724A">
            <w:pPr>
              <w:rPr>
                <w:color w:val="000000"/>
                <w:sz w:val="18"/>
                <w:szCs w:val="18"/>
              </w:rPr>
            </w:pPr>
            <w:r w:rsidRPr="00C07F44">
              <w:rPr>
                <w:color w:val="000000"/>
                <w:sz w:val="18"/>
                <w:szCs w:val="18"/>
              </w:rPr>
              <w:t xml:space="preserve">(3b) Power Spectrum Density = (3) - 10 log( (3a) / 1000000 )  (dBm/MHz) </w:t>
            </w:r>
          </w:p>
        </w:tc>
        <w:tc>
          <w:tcPr>
            <w:tcW w:w="1350" w:type="dxa"/>
            <w:tcBorders>
              <w:top w:val="nil"/>
              <w:left w:val="single" w:sz="4" w:space="0" w:color="auto"/>
              <w:bottom w:val="single" w:sz="4" w:space="0" w:color="auto"/>
              <w:right w:val="nil"/>
            </w:tcBorders>
            <w:shd w:val="clear" w:color="auto" w:fill="auto"/>
            <w:vAlign w:val="center"/>
            <w:hideMark/>
          </w:tcPr>
          <w:p w14:paraId="69988AE8" w14:textId="77777777" w:rsidR="00F44A8D" w:rsidRPr="00C07F44" w:rsidRDefault="00F44A8D" w:rsidP="00F44A8D">
            <w:pPr>
              <w:jc w:val="center"/>
              <w:rPr>
                <w:sz w:val="18"/>
                <w:szCs w:val="18"/>
              </w:rPr>
            </w:pPr>
            <w:r w:rsidRPr="00C07F44">
              <w:rPr>
                <w:sz w:val="18"/>
                <w:szCs w:val="18"/>
              </w:rPr>
              <w:t xml:space="preserve">33.01 </w:t>
            </w:r>
          </w:p>
        </w:tc>
        <w:tc>
          <w:tcPr>
            <w:tcW w:w="1350" w:type="dxa"/>
            <w:tcBorders>
              <w:top w:val="nil"/>
              <w:left w:val="single" w:sz="4" w:space="0" w:color="auto"/>
              <w:bottom w:val="single" w:sz="4" w:space="0" w:color="auto"/>
              <w:right w:val="nil"/>
            </w:tcBorders>
            <w:shd w:val="clear" w:color="auto" w:fill="auto"/>
            <w:vAlign w:val="center"/>
            <w:hideMark/>
          </w:tcPr>
          <w:p w14:paraId="1C15C571" w14:textId="77777777" w:rsidR="00F44A8D" w:rsidRPr="00C07F44" w:rsidRDefault="00F44A8D" w:rsidP="00F44A8D">
            <w:pPr>
              <w:jc w:val="center"/>
              <w:rPr>
                <w:sz w:val="18"/>
                <w:szCs w:val="18"/>
              </w:rPr>
            </w:pPr>
            <w:r w:rsidRPr="00C07F44">
              <w:rPr>
                <w:sz w:val="18"/>
                <w:szCs w:val="18"/>
              </w:rPr>
              <w:t>-</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444DC1" w14:textId="77B6A6B3" w:rsidR="00F44A8D" w:rsidRPr="00F44A8D" w:rsidRDefault="00F44A8D" w:rsidP="00F44A8D">
            <w:pPr>
              <w:jc w:val="center"/>
              <w:rPr>
                <w:sz w:val="18"/>
                <w:szCs w:val="18"/>
              </w:rPr>
            </w:pPr>
            <w:r w:rsidRPr="00F44A8D">
              <w:rPr>
                <w:sz w:val="18"/>
                <w:szCs w:val="18"/>
              </w:rPr>
              <w:t xml:space="preserve">33.01 </w:t>
            </w:r>
          </w:p>
        </w:tc>
      </w:tr>
      <w:tr w:rsidR="00F44A8D" w:rsidRPr="00C07F44" w14:paraId="3927C6B1" w14:textId="77777777" w:rsidTr="00B2724A">
        <w:trPr>
          <w:trHeight w:val="48"/>
        </w:trPr>
        <w:tc>
          <w:tcPr>
            <w:tcW w:w="4675" w:type="dxa"/>
            <w:tcBorders>
              <w:top w:val="nil"/>
              <w:left w:val="single" w:sz="4" w:space="0" w:color="auto"/>
              <w:bottom w:val="single" w:sz="4" w:space="0" w:color="auto"/>
              <w:right w:val="nil"/>
            </w:tcBorders>
            <w:shd w:val="clear" w:color="000000" w:fill="FABF8F"/>
            <w:vAlign w:val="center"/>
            <w:hideMark/>
          </w:tcPr>
          <w:p w14:paraId="1869729B" w14:textId="77777777" w:rsidR="00F44A8D" w:rsidRPr="00C07F44" w:rsidRDefault="00F44A8D" w:rsidP="00B2724A">
            <w:pPr>
              <w:rPr>
                <w:color w:val="000000"/>
                <w:sz w:val="18"/>
                <w:szCs w:val="18"/>
              </w:rPr>
            </w:pPr>
            <w:r w:rsidRPr="00C07F44">
              <w:rPr>
                <w:color w:val="000000"/>
                <w:sz w:val="18"/>
                <w:szCs w:val="18"/>
              </w:rPr>
              <w:t>(3c) bandwidth used for the evaluated channel  (Hz)</w:t>
            </w:r>
          </w:p>
        </w:tc>
        <w:tc>
          <w:tcPr>
            <w:tcW w:w="1350" w:type="dxa"/>
            <w:tcBorders>
              <w:top w:val="nil"/>
              <w:left w:val="single" w:sz="4" w:space="0" w:color="auto"/>
              <w:bottom w:val="single" w:sz="4" w:space="0" w:color="auto"/>
              <w:right w:val="nil"/>
            </w:tcBorders>
            <w:shd w:val="clear" w:color="auto" w:fill="auto"/>
            <w:vAlign w:val="center"/>
            <w:hideMark/>
          </w:tcPr>
          <w:p w14:paraId="205E5C48" w14:textId="77777777" w:rsidR="00F44A8D" w:rsidRPr="00C07F44" w:rsidRDefault="00F44A8D" w:rsidP="00F44A8D">
            <w:pPr>
              <w:jc w:val="center"/>
              <w:rPr>
                <w:sz w:val="18"/>
                <w:szCs w:val="18"/>
              </w:rPr>
            </w:pPr>
            <w:r w:rsidRPr="00C07F44">
              <w:rPr>
                <w:sz w:val="18"/>
                <w:szCs w:val="18"/>
              </w:rPr>
              <w:t xml:space="preserve">17280000.00 </w:t>
            </w:r>
          </w:p>
        </w:tc>
        <w:tc>
          <w:tcPr>
            <w:tcW w:w="1350" w:type="dxa"/>
            <w:tcBorders>
              <w:top w:val="nil"/>
              <w:left w:val="single" w:sz="4" w:space="0" w:color="auto"/>
              <w:bottom w:val="single" w:sz="4" w:space="0" w:color="auto"/>
              <w:right w:val="nil"/>
            </w:tcBorders>
            <w:shd w:val="clear" w:color="auto" w:fill="auto"/>
            <w:vAlign w:val="center"/>
            <w:hideMark/>
          </w:tcPr>
          <w:p w14:paraId="5F0703EE" w14:textId="77777777" w:rsidR="00F44A8D" w:rsidRPr="00C07F44" w:rsidRDefault="00F44A8D" w:rsidP="00F44A8D">
            <w:pPr>
              <w:jc w:val="center"/>
              <w:rPr>
                <w:sz w:val="18"/>
                <w:szCs w:val="18"/>
              </w:rPr>
            </w:pPr>
            <w:r w:rsidRPr="00C07F44">
              <w:rPr>
                <w:sz w:val="18"/>
                <w:szCs w:val="18"/>
              </w:rPr>
              <w:t xml:space="preserve">720000.00 </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2EB022" w14:textId="0F96EB7C" w:rsidR="00F44A8D" w:rsidRPr="00F44A8D" w:rsidRDefault="00F44A8D" w:rsidP="00F44A8D">
            <w:pPr>
              <w:jc w:val="center"/>
              <w:rPr>
                <w:sz w:val="18"/>
                <w:szCs w:val="18"/>
              </w:rPr>
            </w:pPr>
            <w:r w:rsidRPr="00F44A8D">
              <w:rPr>
                <w:sz w:val="18"/>
                <w:szCs w:val="18"/>
              </w:rPr>
              <w:t xml:space="preserve">5040000.00 </w:t>
            </w:r>
          </w:p>
        </w:tc>
      </w:tr>
      <w:tr w:rsidR="00F44A8D" w:rsidRPr="00C07F44" w14:paraId="75186DB4" w14:textId="77777777" w:rsidTr="00B2724A">
        <w:trPr>
          <w:trHeight w:val="179"/>
        </w:trPr>
        <w:tc>
          <w:tcPr>
            <w:tcW w:w="4675" w:type="dxa"/>
            <w:tcBorders>
              <w:top w:val="nil"/>
              <w:left w:val="single" w:sz="4" w:space="0" w:color="auto"/>
              <w:bottom w:val="single" w:sz="4" w:space="0" w:color="auto"/>
              <w:right w:val="nil"/>
            </w:tcBorders>
            <w:shd w:val="clear" w:color="auto" w:fill="auto"/>
            <w:vAlign w:val="center"/>
            <w:hideMark/>
          </w:tcPr>
          <w:p w14:paraId="45FE52EF" w14:textId="77777777" w:rsidR="00F44A8D" w:rsidRPr="00C07F44" w:rsidRDefault="00F44A8D" w:rsidP="00B2724A">
            <w:pPr>
              <w:rPr>
                <w:sz w:val="18"/>
                <w:szCs w:val="18"/>
              </w:rPr>
            </w:pPr>
            <w:r w:rsidRPr="00C07F44">
              <w:rPr>
                <w:sz w:val="18"/>
                <w:szCs w:val="18"/>
              </w:rPr>
              <w:t>(3bis) Total transmit power for occupied bandwidth</w:t>
            </w:r>
            <w:r w:rsidRPr="00C07F44">
              <w:rPr>
                <w:color w:val="FF0000"/>
                <w:sz w:val="18"/>
                <w:szCs w:val="18"/>
              </w:rPr>
              <w:t xml:space="preserve"> </w:t>
            </w:r>
            <w:r w:rsidRPr="00C07F44">
              <w:rPr>
                <w:sz w:val="18"/>
                <w:szCs w:val="18"/>
              </w:rPr>
              <w:t xml:space="preserve">   =  (3b) + 10 log ( (3c) / 1000000 ) (dBm)</w:t>
            </w:r>
          </w:p>
        </w:tc>
        <w:tc>
          <w:tcPr>
            <w:tcW w:w="1350" w:type="dxa"/>
            <w:tcBorders>
              <w:top w:val="nil"/>
              <w:left w:val="single" w:sz="4" w:space="0" w:color="auto"/>
              <w:bottom w:val="single" w:sz="4" w:space="0" w:color="auto"/>
              <w:right w:val="nil"/>
            </w:tcBorders>
            <w:shd w:val="clear" w:color="auto" w:fill="auto"/>
            <w:vAlign w:val="center"/>
            <w:hideMark/>
          </w:tcPr>
          <w:p w14:paraId="48C08479" w14:textId="77777777" w:rsidR="00F44A8D" w:rsidRPr="00C07F44" w:rsidRDefault="00F44A8D" w:rsidP="00F44A8D">
            <w:pPr>
              <w:jc w:val="center"/>
              <w:rPr>
                <w:sz w:val="18"/>
                <w:szCs w:val="18"/>
              </w:rPr>
            </w:pPr>
            <w:r w:rsidRPr="00C07F44">
              <w:rPr>
                <w:sz w:val="18"/>
                <w:szCs w:val="18"/>
              </w:rPr>
              <w:t xml:space="preserve">45.39 </w:t>
            </w:r>
          </w:p>
        </w:tc>
        <w:tc>
          <w:tcPr>
            <w:tcW w:w="1350" w:type="dxa"/>
            <w:tcBorders>
              <w:top w:val="nil"/>
              <w:left w:val="single" w:sz="4" w:space="0" w:color="auto"/>
              <w:bottom w:val="single" w:sz="4" w:space="0" w:color="auto"/>
              <w:right w:val="nil"/>
            </w:tcBorders>
            <w:shd w:val="clear" w:color="auto" w:fill="auto"/>
            <w:vAlign w:val="center"/>
            <w:hideMark/>
          </w:tcPr>
          <w:p w14:paraId="1CA6F425" w14:textId="77777777" w:rsidR="00F44A8D" w:rsidRPr="00C07F44" w:rsidRDefault="00F44A8D" w:rsidP="00F44A8D">
            <w:pPr>
              <w:jc w:val="center"/>
              <w:rPr>
                <w:sz w:val="18"/>
                <w:szCs w:val="18"/>
              </w:rPr>
            </w:pPr>
            <w:r w:rsidRPr="00C07F44">
              <w:rPr>
                <w:sz w:val="18"/>
                <w:szCs w:val="18"/>
              </w:rPr>
              <w:t xml:space="preserve">23.00 </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F0EF48" w14:textId="185C6F28" w:rsidR="00F44A8D" w:rsidRPr="00F44A8D" w:rsidRDefault="00F44A8D" w:rsidP="00F44A8D">
            <w:pPr>
              <w:jc w:val="center"/>
              <w:rPr>
                <w:sz w:val="18"/>
                <w:szCs w:val="18"/>
              </w:rPr>
            </w:pPr>
            <w:r w:rsidRPr="00F44A8D">
              <w:rPr>
                <w:sz w:val="18"/>
                <w:szCs w:val="18"/>
              </w:rPr>
              <w:t xml:space="preserve">40.03 </w:t>
            </w:r>
          </w:p>
        </w:tc>
      </w:tr>
      <w:tr w:rsidR="00F44A8D" w:rsidRPr="00C07F44" w14:paraId="4B2EFAAE" w14:textId="77777777" w:rsidTr="00B2724A">
        <w:trPr>
          <w:trHeight w:val="206"/>
        </w:trPr>
        <w:tc>
          <w:tcPr>
            <w:tcW w:w="4675" w:type="dxa"/>
            <w:tcBorders>
              <w:top w:val="nil"/>
              <w:left w:val="single" w:sz="4" w:space="0" w:color="auto"/>
              <w:bottom w:val="single" w:sz="4" w:space="0" w:color="auto"/>
              <w:right w:val="nil"/>
            </w:tcBorders>
            <w:shd w:val="clear" w:color="auto" w:fill="auto"/>
            <w:vAlign w:val="center"/>
            <w:hideMark/>
          </w:tcPr>
          <w:p w14:paraId="45357658" w14:textId="77777777" w:rsidR="00F44A8D" w:rsidRPr="00C07F44" w:rsidRDefault="00F44A8D" w:rsidP="00B2724A">
            <w:pPr>
              <w:rPr>
                <w:color w:val="000000"/>
                <w:sz w:val="18"/>
                <w:szCs w:val="18"/>
              </w:rPr>
            </w:pPr>
            <w:r w:rsidRPr="00C07F44">
              <w:rPr>
                <w:color w:val="000000"/>
                <w:sz w:val="18"/>
                <w:szCs w:val="18"/>
              </w:rPr>
              <w:t xml:space="preserve">(4) total </w:t>
            </w:r>
            <w:proofErr w:type="gramStart"/>
            <w:r w:rsidRPr="00C07F44">
              <w:rPr>
                <w:color w:val="000000"/>
                <w:sz w:val="18"/>
                <w:szCs w:val="18"/>
              </w:rPr>
              <w:t>antenna</w:t>
            </w:r>
            <w:proofErr w:type="gramEnd"/>
            <w:r w:rsidRPr="00C07F44">
              <w:rPr>
                <w:color w:val="000000"/>
                <w:sz w:val="18"/>
                <w:szCs w:val="18"/>
              </w:rPr>
              <w:t xml:space="preserve"> gain at antenna gain component 3 &amp; antenna gain component 4 of transmitter = (4a) - (4b)  (dB)</w:t>
            </w:r>
          </w:p>
        </w:tc>
        <w:tc>
          <w:tcPr>
            <w:tcW w:w="1350" w:type="dxa"/>
            <w:tcBorders>
              <w:top w:val="nil"/>
              <w:left w:val="single" w:sz="4" w:space="0" w:color="auto"/>
              <w:bottom w:val="single" w:sz="4" w:space="0" w:color="auto"/>
              <w:right w:val="nil"/>
            </w:tcBorders>
            <w:shd w:val="clear" w:color="auto" w:fill="auto"/>
            <w:vAlign w:val="center"/>
            <w:hideMark/>
          </w:tcPr>
          <w:p w14:paraId="2F09F3A6" w14:textId="77777777" w:rsidR="00F44A8D" w:rsidRPr="00C07F44" w:rsidRDefault="00F44A8D" w:rsidP="00F44A8D">
            <w:pPr>
              <w:jc w:val="center"/>
              <w:rPr>
                <w:sz w:val="18"/>
                <w:szCs w:val="18"/>
              </w:rPr>
            </w:pPr>
            <w:r w:rsidRPr="00C07F44">
              <w:rPr>
                <w:sz w:val="18"/>
                <w:szCs w:val="18"/>
              </w:rPr>
              <w:t xml:space="preserve">12.77 </w:t>
            </w:r>
          </w:p>
        </w:tc>
        <w:tc>
          <w:tcPr>
            <w:tcW w:w="1350" w:type="dxa"/>
            <w:tcBorders>
              <w:top w:val="nil"/>
              <w:left w:val="single" w:sz="4" w:space="0" w:color="auto"/>
              <w:bottom w:val="single" w:sz="4" w:space="0" w:color="auto"/>
              <w:right w:val="nil"/>
            </w:tcBorders>
            <w:shd w:val="clear" w:color="auto" w:fill="auto"/>
            <w:vAlign w:val="center"/>
            <w:hideMark/>
          </w:tcPr>
          <w:p w14:paraId="2BD4ED70" w14:textId="77777777" w:rsidR="00F44A8D" w:rsidRPr="00C07F44" w:rsidRDefault="00F44A8D" w:rsidP="00F44A8D">
            <w:pPr>
              <w:jc w:val="center"/>
              <w:rPr>
                <w:sz w:val="18"/>
                <w:szCs w:val="18"/>
              </w:rPr>
            </w:pPr>
            <w:r w:rsidRPr="00C07F44">
              <w:rPr>
                <w:sz w:val="18"/>
                <w:szCs w:val="18"/>
              </w:rPr>
              <w:t xml:space="preserve">0.00 </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A5BC21" w14:textId="67B884AA" w:rsidR="00F44A8D" w:rsidRPr="00F44A8D" w:rsidRDefault="00F44A8D" w:rsidP="00F44A8D">
            <w:pPr>
              <w:jc w:val="center"/>
              <w:rPr>
                <w:sz w:val="18"/>
                <w:szCs w:val="18"/>
              </w:rPr>
            </w:pPr>
            <w:r w:rsidRPr="00F44A8D">
              <w:rPr>
                <w:sz w:val="18"/>
                <w:szCs w:val="18"/>
              </w:rPr>
              <w:t xml:space="preserve">12.77 </w:t>
            </w:r>
          </w:p>
        </w:tc>
      </w:tr>
      <w:tr w:rsidR="00F44A8D" w:rsidRPr="00C07F44" w14:paraId="102BE98A" w14:textId="77777777" w:rsidTr="00B2724A">
        <w:trPr>
          <w:trHeight w:val="413"/>
        </w:trPr>
        <w:tc>
          <w:tcPr>
            <w:tcW w:w="4675" w:type="dxa"/>
            <w:tcBorders>
              <w:top w:val="nil"/>
              <w:left w:val="single" w:sz="4" w:space="0" w:color="auto"/>
              <w:bottom w:val="single" w:sz="4" w:space="0" w:color="auto"/>
              <w:right w:val="nil"/>
            </w:tcBorders>
            <w:shd w:val="clear" w:color="auto" w:fill="auto"/>
            <w:vAlign w:val="center"/>
            <w:hideMark/>
          </w:tcPr>
          <w:p w14:paraId="6453C3FE" w14:textId="77777777" w:rsidR="00F44A8D" w:rsidRPr="00C07F44" w:rsidRDefault="00F44A8D" w:rsidP="00B2724A">
            <w:pPr>
              <w:rPr>
                <w:color w:val="000000"/>
                <w:sz w:val="18"/>
                <w:szCs w:val="18"/>
              </w:rPr>
            </w:pPr>
            <w:r w:rsidRPr="00C07F44">
              <w:rPr>
                <w:color w:val="000000"/>
                <w:sz w:val="18"/>
                <w:szCs w:val="18"/>
              </w:rPr>
              <w:t>(4a) antenna gain at antenna gain component 3 &amp; antenna gain component 4 of transmitter</w:t>
            </w:r>
            <w:r w:rsidRPr="00C07F44">
              <w:rPr>
                <w:color w:val="000000"/>
                <w:sz w:val="18"/>
                <w:szCs w:val="18"/>
              </w:rPr>
              <w:br/>
              <w:t xml:space="preserve">       =   (4c) + 10 log ( (1) / (2) ) (dB)  for downlink, and</w:t>
            </w:r>
            <w:r w:rsidRPr="00C07F44">
              <w:rPr>
                <w:color w:val="000000"/>
                <w:sz w:val="18"/>
                <w:szCs w:val="18"/>
              </w:rPr>
              <w:br/>
              <w:t xml:space="preserve">       =   (4c) + 10 log ( (1) / (2a) ) (dB)   for uplink</w:t>
            </w:r>
          </w:p>
        </w:tc>
        <w:tc>
          <w:tcPr>
            <w:tcW w:w="1350" w:type="dxa"/>
            <w:tcBorders>
              <w:top w:val="nil"/>
              <w:left w:val="single" w:sz="4" w:space="0" w:color="auto"/>
              <w:bottom w:val="single" w:sz="4" w:space="0" w:color="auto"/>
              <w:right w:val="nil"/>
            </w:tcBorders>
            <w:shd w:val="clear" w:color="auto" w:fill="auto"/>
            <w:vAlign w:val="center"/>
            <w:hideMark/>
          </w:tcPr>
          <w:p w14:paraId="7C92DEDB" w14:textId="77777777" w:rsidR="00F44A8D" w:rsidRPr="00C07F44" w:rsidRDefault="00F44A8D" w:rsidP="00F44A8D">
            <w:pPr>
              <w:jc w:val="center"/>
              <w:rPr>
                <w:sz w:val="18"/>
                <w:szCs w:val="18"/>
              </w:rPr>
            </w:pPr>
            <w:r w:rsidRPr="00C07F44">
              <w:rPr>
                <w:sz w:val="18"/>
                <w:szCs w:val="18"/>
              </w:rPr>
              <w:t xml:space="preserve">12.77 </w:t>
            </w:r>
          </w:p>
        </w:tc>
        <w:tc>
          <w:tcPr>
            <w:tcW w:w="1350" w:type="dxa"/>
            <w:tcBorders>
              <w:top w:val="nil"/>
              <w:left w:val="single" w:sz="4" w:space="0" w:color="auto"/>
              <w:bottom w:val="single" w:sz="4" w:space="0" w:color="auto"/>
              <w:right w:val="nil"/>
            </w:tcBorders>
            <w:shd w:val="clear" w:color="auto" w:fill="auto"/>
            <w:vAlign w:val="center"/>
            <w:hideMark/>
          </w:tcPr>
          <w:p w14:paraId="297C73DE" w14:textId="77777777" w:rsidR="00F44A8D" w:rsidRPr="00C07F44" w:rsidRDefault="00F44A8D" w:rsidP="00F44A8D">
            <w:pPr>
              <w:jc w:val="center"/>
              <w:rPr>
                <w:sz w:val="18"/>
                <w:szCs w:val="18"/>
              </w:rPr>
            </w:pPr>
            <w:r w:rsidRPr="00C07F44">
              <w:rPr>
                <w:sz w:val="18"/>
                <w:szCs w:val="18"/>
              </w:rPr>
              <w:t xml:space="preserve">0.00 </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75CC50" w14:textId="4E1FE578" w:rsidR="00F44A8D" w:rsidRPr="00F44A8D" w:rsidRDefault="00F44A8D" w:rsidP="00F44A8D">
            <w:pPr>
              <w:jc w:val="center"/>
              <w:rPr>
                <w:sz w:val="18"/>
                <w:szCs w:val="18"/>
              </w:rPr>
            </w:pPr>
            <w:r w:rsidRPr="00F44A8D">
              <w:rPr>
                <w:sz w:val="18"/>
                <w:szCs w:val="18"/>
              </w:rPr>
              <w:t xml:space="preserve">12.77 </w:t>
            </w:r>
          </w:p>
        </w:tc>
      </w:tr>
      <w:tr w:rsidR="00F44A8D" w:rsidRPr="00C07F44" w14:paraId="0280CD8F" w14:textId="77777777" w:rsidTr="00B2724A">
        <w:trPr>
          <w:trHeight w:val="386"/>
        </w:trPr>
        <w:tc>
          <w:tcPr>
            <w:tcW w:w="4675" w:type="dxa"/>
            <w:tcBorders>
              <w:top w:val="nil"/>
              <w:left w:val="single" w:sz="4" w:space="0" w:color="auto"/>
              <w:bottom w:val="single" w:sz="4" w:space="0" w:color="auto"/>
              <w:right w:val="nil"/>
            </w:tcBorders>
            <w:shd w:val="clear" w:color="000000" w:fill="FABF8F"/>
            <w:vAlign w:val="center"/>
            <w:hideMark/>
          </w:tcPr>
          <w:p w14:paraId="7FAB09C1" w14:textId="77777777" w:rsidR="00F44A8D" w:rsidRPr="00C07F44" w:rsidRDefault="00F44A8D" w:rsidP="00B2724A">
            <w:pPr>
              <w:rPr>
                <w:color w:val="000000"/>
                <w:sz w:val="18"/>
                <w:szCs w:val="18"/>
              </w:rPr>
            </w:pPr>
            <w:r w:rsidRPr="00C07F44">
              <w:rPr>
                <w:color w:val="000000"/>
                <w:sz w:val="18"/>
                <w:szCs w:val="18"/>
              </w:rPr>
              <w:t>(4b) antenna gain correction factor at antenna gain component 3 &amp; antenna gain component 4 of transmitter (dB)</w:t>
            </w:r>
            <w:r w:rsidRPr="00C07F44">
              <w:rPr>
                <w:color w:val="000000"/>
                <w:sz w:val="18"/>
                <w:szCs w:val="18"/>
              </w:rPr>
              <w:br/>
              <w:t>Note: delta2 for downlink and delta3 for uplink</w:t>
            </w:r>
          </w:p>
        </w:tc>
        <w:tc>
          <w:tcPr>
            <w:tcW w:w="1350" w:type="dxa"/>
            <w:tcBorders>
              <w:top w:val="nil"/>
              <w:left w:val="single" w:sz="4" w:space="0" w:color="auto"/>
              <w:bottom w:val="single" w:sz="4" w:space="0" w:color="auto"/>
              <w:right w:val="nil"/>
            </w:tcBorders>
            <w:shd w:val="clear" w:color="auto" w:fill="auto"/>
            <w:vAlign w:val="center"/>
            <w:hideMark/>
          </w:tcPr>
          <w:p w14:paraId="5FA21AE9" w14:textId="77777777" w:rsidR="00F44A8D" w:rsidRPr="00FB13A4" w:rsidRDefault="00F44A8D" w:rsidP="00F44A8D">
            <w:pPr>
              <w:jc w:val="center"/>
              <w:rPr>
                <w:sz w:val="18"/>
                <w:szCs w:val="18"/>
              </w:rPr>
            </w:pPr>
            <w:r w:rsidRPr="00FB13A4">
              <w:rPr>
                <w:sz w:val="18"/>
                <w:szCs w:val="18"/>
              </w:rPr>
              <w:t xml:space="preserve">0.00 </w:t>
            </w:r>
          </w:p>
        </w:tc>
        <w:tc>
          <w:tcPr>
            <w:tcW w:w="1350" w:type="dxa"/>
            <w:tcBorders>
              <w:top w:val="nil"/>
              <w:left w:val="single" w:sz="4" w:space="0" w:color="auto"/>
              <w:bottom w:val="single" w:sz="4" w:space="0" w:color="auto"/>
              <w:right w:val="nil"/>
            </w:tcBorders>
            <w:shd w:val="clear" w:color="auto" w:fill="auto"/>
            <w:vAlign w:val="center"/>
            <w:hideMark/>
          </w:tcPr>
          <w:p w14:paraId="68EF48C4" w14:textId="77777777" w:rsidR="00F44A8D" w:rsidRPr="00FB13A4" w:rsidRDefault="00F44A8D" w:rsidP="00F44A8D">
            <w:pPr>
              <w:jc w:val="center"/>
              <w:rPr>
                <w:sz w:val="18"/>
                <w:szCs w:val="18"/>
              </w:rPr>
            </w:pPr>
            <w:r w:rsidRPr="00FB13A4">
              <w:rPr>
                <w:sz w:val="18"/>
                <w:szCs w:val="18"/>
              </w:rPr>
              <w:t xml:space="preserve">0.00 </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C7652A" w14:textId="471EC117" w:rsidR="00F44A8D" w:rsidRPr="00FB13A4" w:rsidRDefault="00F44A8D" w:rsidP="00F44A8D">
            <w:pPr>
              <w:jc w:val="center"/>
              <w:rPr>
                <w:sz w:val="18"/>
                <w:szCs w:val="18"/>
              </w:rPr>
            </w:pPr>
            <w:r w:rsidRPr="00FB13A4">
              <w:rPr>
                <w:sz w:val="18"/>
                <w:szCs w:val="18"/>
              </w:rPr>
              <w:t xml:space="preserve">0.00 </w:t>
            </w:r>
          </w:p>
        </w:tc>
      </w:tr>
      <w:tr w:rsidR="00F44A8D" w:rsidRPr="00C07F44" w14:paraId="2AC1B740" w14:textId="77777777" w:rsidTr="00FB13A4">
        <w:trPr>
          <w:trHeight w:val="48"/>
        </w:trPr>
        <w:tc>
          <w:tcPr>
            <w:tcW w:w="4675" w:type="dxa"/>
            <w:tcBorders>
              <w:top w:val="nil"/>
              <w:left w:val="single" w:sz="4" w:space="0" w:color="auto"/>
              <w:bottom w:val="single" w:sz="4" w:space="0" w:color="auto"/>
              <w:right w:val="nil"/>
            </w:tcBorders>
            <w:shd w:val="clear" w:color="000000" w:fill="FFFFFF"/>
            <w:vAlign w:val="center"/>
            <w:hideMark/>
          </w:tcPr>
          <w:p w14:paraId="225A9D80" w14:textId="77777777" w:rsidR="00F44A8D" w:rsidRPr="00C07F44" w:rsidRDefault="00F44A8D" w:rsidP="00B2724A">
            <w:pPr>
              <w:rPr>
                <w:color w:val="000000"/>
                <w:sz w:val="18"/>
                <w:szCs w:val="18"/>
              </w:rPr>
            </w:pPr>
            <w:r w:rsidRPr="00C07F44">
              <w:rPr>
                <w:color w:val="000000"/>
                <w:sz w:val="18"/>
                <w:szCs w:val="18"/>
              </w:rPr>
              <w:t>(4c) gain of antenna element (</w:t>
            </w:r>
            <w:proofErr w:type="spellStart"/>
            <w:r w:rsidRPr="00C07F44">
              <w:rPr>
                <w:color w:val="000000"/>
                <w:sz w:val="18"/>
                <w:szCs w:val="18"/>
              </w:rPr>
              <w:t>dBi</w:t>
            </w:r>
            <w:proofErr w:type="spellEnd"/>
            <w:r w:rsidRPr="00C07F44">
              <w:rPr>
                <w:color w:val="000000"/>
                <w:sz w:val="18"/>
                <w:szCs w:val="18"/>
              </w:rPr>
              <w:t xml:space="preserve">) </w:t>
            </w:r>
          </w:p>
        </w:tc>
        <w:tc>
          <w:tcPr>
            <w:tcW w:w="1350" w:type="dxa"/>
            <w:tcBorders>
              <w:top w:val="nil"/>
              <w:left w:val="single" w:sz="4" w:space="0" w:color="auto"/>
              <w:bottom w:val="single" w:sz="4" w:space="0" w:color="auto"/>
              <w:right w:val="nil"/>
            </w:tcBorders>
            <w:shd w:val="clear" w:color="000000" w:fill="FFFFFF"/>
            <w:vAlign w:val="center"/>
            <w:hideMark/>
          </w:tcPr>
          <w:p w14:paraId="0958F3F9" w14:textId="77777777" w:rsidR="00F44A8D" w:rsidRPr="00C07F44" w:rsidRDefault="00F44A8D" w:rsidP="00F44A8D">
            <w:pPr>
              <w:jc w:val="center"/>
              <w:rPr>
                <w:sz w:val="18"/>
                <w:szCs w:val="18"/>
              </w:rPr>
            </w:pPr>
            <w:r w:rsidRPr="00C07F44">
              <w:rPr>
                <w:sz w:val="18"/>
                <w:szCs w:val="18"/>
              </w:rPr>
              <w:t xml:space="preserve">8.00 </w:t>
            </w:r>
          </w:p>
        </w:tc>
        <w:tc>
          <w:tcPr>
            <w:tcW w:w="1350" w:type="dxa"/>
            <w:tcBorders>
              <w:top w:val="nil"/>
              <w:left w:val="single" w:sz="4" w:space="0" w:color="auto"/>
              <w:bottom w:val="single" w:sz="4" w:space="0" w:color="auto"/>
              <w:right w:val="nil"/>
            </w:tcBorders>
            <w:shd w:val="clear" w:color="000000" w:fill="FFFFFF"/>
            <w:vAlign w:val="center"/>
            <w:hideMark/>
          </w:tcPr>
          <w:p w14:paraId="349451FA" w14:textId="77777777" w:rsidR="00F44A8D" w:rsidRPr="00C07F44" w:rsidRDefault="00F44A8D" w:rsidP="00F44A8D">
            <w:pPr>
              <w:jc w:val="center"/>
              <w:rPr>
                <w:sz w:val="18"/>
                <w:szCs w:val="18"/>
              </w:rPr>
            </w:pPr>
            <w:r w:rsidRPr="00C07F44">
              <w:rPr>
                <w:sz w:val="18"/>
                <w:szCs w:val="18"/>
              </w:rPr>
              <w:t xml:space="preserve">0.00 </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919B857" w14:textId="6746452F" w:rsidR="00F44A8D" w:rsidRPr="00F44A8D" w:rsidRDefault="00F44A8D" w:rsidP="00F44A8D">
            <w:pPr>
              <w:jc w:val="center"/>
              <w:rPr>
                <w:sz w:val="18"/>
                <w:szCs w:val="18"/>
              </w:rPr>
            </w:pPr>
            <w:r w:rsidRPr="00F44A8D">
              <w:rPr>
                <w:sz w:val="18"/>
                <w:szCs w:val="18"/>
              </w:rPr>
              <w:t xml:space="preserve">8.00 </w:t>
            </w:r>
          </w:p>
        </w:tc>
      </w:tr>
      <w:tr w:rsidR="00F44A8D" w:rsidRPr="00C07F44" w14:paraId="3B7B92C9" w14:textId="77777777" w:rsidTr="00FB13A4">
        <w:trPr>
          <w:trHeight w:val="600"/>
        </w:trPr>
        <w:tc>
          <w:tcPr>
            <w:tcW w:w="4675" w:type="dxa"/>
            <w:tcBorders>
              <w:top w:val="single" w:sz="4" w:space="0" w:color="auto"/>
              <w:left w:val="single" w:sz="4" w:space="0" w:color="auto"/>
              <w:bottom w:val="single" w:sz="4" w:space="0" w:color="auto"/>
              <w:right w:val="nil"/>
            </w:tcBorders>
            <w:shd w:val="clear" w:color="auto" w:fill="auto"/>
            <w:vAlign w:val="center"/>
            <w:hideMark/>
          </w:tcPr>
          <w:p w14:paraId="649FDD54" w14:textId="77777777" w:rsidR="00F44A8D" w:rsidRPr="00C07F44" w:rsidRDefault="00F44A8D" w:rsidP="00B2724A">
            <w:pPr>
              <w:rPr>
                <w:sz w:val="18"/>
                <w:szCs w:val="18"/>
              </w:rPr>
            </w:pPr>
            <w:r w:rsidRPr="00C07F44">
              <w:rPr>
                <w:sz w:val="18"/>
                <w:szCs w:val="18"/>
              </w:rPr>
              <w:lastRenderedPageBreak/>
              <w:t xml:space="preserve">(5) total </w:t>
            </w:r>
            <w:proofErr w:type="spellStart"/>
            <w:r w:rsidRPr="00C07F44">
              <w:rPr>
                <w:sz w:val="18"/>
                <w:szCs w:val="18"/>
              </w:rPr>
              <w:t>antennna</w:t>
            </w:r>
            <w:proofErr w:type="spellEnd"/>
            <w:r w:rsidRPr="00C07F44">
              <w:rPr>
                <w:sz w:val="18"/>
                <w:szCs w:val="18"/>
              </w:rPr>
              <w:t xml:space="preserve"> gain at antenna gain component 2  of transmitter = (5a) - (5b)  (dB)</w:t>
            </w:r>
            <w:r w:rsidRPr="00C07F44">
              <w:rPr>
                <w:sz w:val="18"/>
                <w:szCs w:val="18"/>
              </w:rPr>
              <w:br/>
              <w:t>Note: zero for uplink</w:t>
            </w:r>
          </w:p>
        </w:tc>
        <w:tc>
          <w:tcPr>
            <w:tcW w:w="1350" w:type="dxa"/>
            <w:tcBorders>
              <w:top w:val="single" w:sz="4" w:space="0" w:color="auto"/>
              <w:left w:val="single" w:sz="4" w:space="0" w:color="auto"/>
              <w:bottom w:val="single" w:sz="4" w:space="0" w:color="auto"/>
              <w:right w:val="nil"/>
            </w:tcBorders>
            <w:shd w:val="clear" w:color="auto" w:fill="auto"/>
            <w:vAlign w:val="center"/>
            <w:hideMark/>
          </w:tcPr>
          <w:p w14:paraId="63FAB981" w14:textId="77777777" w:rsidR="00F44A8D" w:rsidRPr="00C07F44" w:rsidRDefault="00F44A8D" w:rsidP="00F44A8D">
            <w:pPr>
              <w:jc w:val="center"/>
              <w:rPr>
                <w:sz w:val="18"/>
                <w:szCs w:val="18"/>
              </w:rPr>
            </w:pPr>
            <w:r w:rsidRPr="00C07F44">
              <w:rPr>
                <w:sz w:val="18"/>
                <w:szCs w:val="18"/>
              </w:rPr>
              <w:t xml:space="preserve">4.04 </w:t>
            </w:r>
          </w:p>
        </w:tc>
        <w:tc>
          <w:tcPr>
            <w:tcW w:w="1350" w:type="dxa"/>
            <w:tcBorders>
              <w:top w:val="single" w:sz="4" w:space="0" w:color="auto"/>
              <w:left w:val="single" w:sz="4" w:space="0" w:color="auto"/>
              <w:bottom w:val="single" w:sz="4" w:space="0" w:color="auto"/>
              <w:right w:val="nil"/>
            </w:tcBorders>
            <w:shd w:val="clear" w:color="auto" w:fill="auto"/>
            <w:vAlign w:val="center"/>
            <w:hideMark/>
          </w:tcPr>
          <w:p w14:paraId="24AB6979" w14:textId="77777777" w:rsidR="00F44A8D" w:rsidRPr="00C07F44" w:rsidRDefault="00F44A8D" w:rsidP="00F44A8D">
            <w:pPr>
              <w:jc w:val="center"/>
              <w:rPr>
                <w:sz w:val="18"/>
                <w:szCs w:val="18"/>
              </w:rPr>
            </w:pPr>
            <w:r w:rsidRPr="00C07F44">
              <w:rPr>
                <w:sz w:val="18"/>
                <w:szCs w:val="18"/>
              </w:rPr>
              <w:t xml:space="preserve">0.00 </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FA181A" w14:textId="5D10591D" w:rsidR="00F44A8D" w:rsidRPr="00F44A8D" w:rsidRDefault="00F44A8D" w:rsidP="00F44A8D">
            <w:pPr>
              <w:jc w:val="center"/>
              <w:rPr>
                <w:sz w:val="18"/>
                <w:szCs w:val="18"/>
              </w:rPr>
            </w:pPr>
            <w:r w:rsidRPr="00F44A8D">
              <w:rPr>
                <w:sz w:val="18"/>
                <w:szCs w:val="18"/>
              </w:rPr>
              <w:t xml:space="preserve">6.06 </w:t>
            </w:r>
          </w:p>
        </w:tc>
      </w:tr>
      <w:tr w:rsidR="00F44A8D" w:rsidRPr="00C07F44" w14:paraId="017AEA41" w14:textId="77777777" w:rsidTr="00086603">
        <w:trPr>
          <w:trHeight w:val="600"/>
        </w:trPr>
        <w:tc>
          <w:tcPr>
            <w:tcW w:w="4675" w:type="dxa"/>
            <w:tcBorders>
              <w:top w:val="single" w:sz="4" w:space="0" w:color="auto"/>
              <w:left w:val="single" w:sz="4" w:space="0" w:color="auto"/>
              <w:bottom w:val="single" w:sz="4" w:space="0" w:color="auto"/>
              <w:right w:val="nil"/>
            </w:tcBorders>
            <w:shd w:val="clear" w:color="auto" w:fill="auto"/>
            <w:vAlign w:val="center"/>
            <w:hideMark/>
          </w:tcPr>
          <w:p w14:paraId="0EBAEDBB" w14:textId="77777777" w:rsidR="00F44A8D" w:rsidRPr="00C07F44" w:rsidRDefault="00F44A8D" w:rsidP="00B2724A">
            <w:pPr>
              <w:rPr>
                <w:sz w:val="18"/>
                <w:szCs w:val="18"/>
              </w:rPr>
            </w:pPr>
            <w:r w:rsidRPr="00C07F44">
              <w:rPr>
                <w:sz w:val="18"/>
                <w:szCs w:val="18"/>
              </w:rPr>
              <w:t>(5a) antenna gain at antenna gain component 2 of transmitter = 10 log( (2)/(2a)) (dB)</w:t>
            </w:r>
            <w:r w:rsidRPr="00C07F44">
              <w:rPr>
                <w:sz w:val="18"/>
                <w:szCs w:val="18"/>
              </w:rPr>
              <w:br/>
              <w:t>Note: zero for uplink</w:t>
            </w:r>
          </w:p>
        </w:tc>
        <w:tc>
          <w:tcPr>
            <w:tcW w:w="1350" w:type="dxa"/>
            <w:tcBorders>
              <w:top w:val="single" w:sz="4" w:space="0" w:color="auto"/>
              <w:left w:val="single" w:sz="4" w:space="0" w:color="auto"/>
              <w:bottom w:val="single" w:sz="4" w:space="0" w:color="auto"/>
              <w:right w:val="nil"/>
            </w:tcBorders>
            <w:shd w:val="clear" w:color="auto" w:fill="auto"/>
            <w:vAlign w:val="center"/>
            <w:hideMark/>
          </w:tcPr>
          <w:p w14:paraId="343EE811" w14:textId="77777777" w:rsidR="00F44A8D" w:rsidRPr="00C07F44" w:rsidRDefault="00F44A8D" w:rsidP="00F44A8D">
            <w:pPr>
              <w:jc w:val="center"/>
              <w:rPr>
                <w:sz w:val="18"/>
                <w:szCs w:val="18"/>
              </w:rPr>
            </w:pPr>
            <w:r w:rsidRPr="00C07F44">
              <w:rPr>
                <w:sz w:val="18"/>
                <w:szCs w:val="18"/>
              </w:rPr>
              <w:t xml:space="preserve">12.04 </w:t>
            </w:r>
          </w:p>
        </w:tc>
        <w:tc>
          <w:tcPr>
            <w:tcW w:w="1350" w:type="dxa"/>
            <w:tcBorders>
              <w:top w:val="single" w:sz="4" w:space="0" w:color="auto"/>
              <w:left w:val="single" w:sz="4" w:space="0" w:color="auto"/>
              <w:bottom w:val="single" w:sz="4" w:space="0" w:color="auto"/>
              <w:right w:val="nil"/>
            </w:tcBorders>
            <w:shd w:val="clear" w:color="auto" w:fill="auto"/>
            <w:vAlign w:val="center"/>
            <w:hideMark/>
          </w:tcPr>
          <w:p w14:paraId="6C599270" w14:textId="77777777" w:rsidR="00F44A8D" w:rsidRPr="00C07F44" w:rsidRDefault="00F44A8D" w:rsidP="00F44A8D">
            <w:pPr>
              <w:jc w:val="center"/>
              <w:rPr>
                <w:sz w:val="18"/>
                <w:szCs w:val="18"/>
              </w:rPr>
            </w:pPr>
            <w:r w:rsidRPr="00C07F44">
              <w:rPr>
                <w:sz w:val="18"/>
                <w:szCs w:val="18"/>
              </w:rPr>
              <w:t xml:space="preserve">0.00 </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53D0B8" w14:textId="09FAAC69" w:rsidR="00F44A8D" w:rsidRPr="00F44A8D" w:rsidRDefault="00F44A8D" w:rsidP="00F44A8D">
            <w:pPr>
              <w:jc w:val="center"/>
              <w:rPr>
                <w:sz w:val="18"/>
                <w:szCs w:val="18"/>
              </w:rPr>
            </w:pPr>
            <w:r w:rsidRPr="00F44A8D">
              <w:rPr>
                <w:sz w:val="18"/>
                <w:szCs w:val="18"/>
              </w:rPr>
              <w:t xml:space="preserve">18.06 </w:t>
            </w:r>
          </w:p>
        </w:tc>
      </w:tr>
      <w:tr w:rsidR="00F44A8D" w:rsidRPr="00C07F44" w14:paraId="118B654E" w14:textId="77777777" w:rsidTr="00B2724A">
        <w:trPr>
          <w:trHeight w:val="600"/>
        </w:trPr>
        <w:tc>
          <w:tcPr>
            <w:tcW w:w="4675" w:type="dxa"/>
            <w:tcBorders>
              <w:top w:val="nil"/>
              <w:left w:val="single" w:sz="4" w:space="0" w:color="auto"/>
              <w:bottom w:val="single" w:sz="4" w:space="0" w:color="auto"/>
              <w:right w:val="nil"/>
            </w:tcBorders>
            <w:shd w:val="clear" w:color="000000" w:fill="FABF8F"/>
            <w:vAlign w:val="center"/>
            <w:hideMark/>
          </w:tcPr>
          <w:p w14:paraId="6379770F" w14:textId="77777777" w:rsidR="00F44A8D" w:rsidRPr="00C07F44" w:rsidRDefault="00F44A8D" w:rsidP="00B2724A">
            <w:pPr>
              <w:rPr>
                <w:color w:val="FF0000"/>
                <w:sz w:val="18"/>
                <w:szCs w:val="18"/>
              </w:rPr>
            </w:pPr>
            <w:r w:rsidRPr="00C07F44">
              <w:rPr>
                <w:sz w:val="18"/>
                <w:szCs w:val="18"/>
              </w:rPr>
              <w:t xml:space="preserve">(5b) </w:t>
            </w:r>
            <w:proofErr w:type="spellStart"/>
            <w:r w:rsidRPr="00C07F44">
              <w:rPr>
                <w:sz w:val="18"/>
                <w:szCs w:val="18"/>
              </w:rPr>
              <w:t>antena</w:t>
            </w:r>
            <w:proofErr w:type="spellEnd"/>
            <w:r w:rsidRPr="00C07F44">
              <w:rPr>
                <w:sz w:val="18"/>
                <w:szCs w:val="18"/>
              </w:rPr>
              <w:t xml:space="preserve"> gain correction factor at antenna gain component 2 of transmi</w:t>
            </w:r>
            <w:r w:rsidRPr="00C07F44">
              <w:rPr>
                <w:sz w:val="18"/>
                <w:szCs w:val="18"/>
                <w:u w:val="single"/>
              </w:rPr>
              <w:t>t</w:t>
            </w:r>
            <w:r w:rsidRPr="00C07F44">
              <w:rPr>
                <w:sz w:val="18"/>
                <w:szCs w:val="18"/>
              </w:rPr>
              <w:t>ter (dB)</w:t>
            </w:r>
            <w:r w:rsidRPr="00C07F44">
              <w:rPr>
                <w:color w:val="FF0000"/>
                <w:sz w:val="18"/>
                <w:szCs w:val="18"/>
              </w:rPr>
              <w:br/>
            </w:r>
            <w:r w:rsidRPr="00C07F44">
              <w:rPr>
                <w:sz w:val="18"/>
                <w:szCs w:val="18"/>
              </w:rPr>
              <w:t>Note: zero for uplink</w:t>
            </w:r>
          </w:p>
        </w:tc>
        <w:tc>
          <w:tcPr>
            <w:tcW w:w="1350" w:type="dxa"/>
            <w:tcBorders>
              <w:top w:val="nil"/>
              <w:left w:val="single" w:sz="4" w:space="0" w:color="auto"/>
              <w:bottom w:val="single" w:sz="4" w:space="0" w:color="auto"/>
              <w:right w:val="nil"/>
            </w:tcBorders>
            <w:shd w:val="clear" w:color="auto" w:fill="auto"/>
            <w:vAlign w:val="center"/>
            <w:hideMark/>
          </w:tcPr>
          <w:p w14:paraId="45D9642D" w14:textId="77777777" w:rsidR="00F44A8D" w:rsidRPr="00C07F44" w:rsidRDefault="00F44A8D" w:rsidP="00F44A8D">
            <w:pPr>
              <w:jc w:val="center"/>
              <w:rPr>
                <w:color w:val="FF0000"/>
                <w:sz w:val="18"/>
                <w:szCs w:val="18"/>
              </w:rPr>
            </w:pPr>
            <w:r w:rsidRPr="00C07F44">
              <w:rPr>
                <w:color w:val="FF0000"/>
                <w:sz w:val="18"/>
                <w:szCs w:val="18"/>
              </w:rPr>
              <w:t xml:space="preserve">8.00 </w:t>
            </w:r>
          </w:p>
        </w:tc>
        <w:tc>
          <w:tcPr>
            <w:tcW w:w="1350" w:type="dxa"/>
            <w:tcBorders>
              <w:top w:val="nil"/>
              <w:left w:val="single" w:sz="4" w:space="0" w:color="auto"/>
              <w:bottom w:val="single" w:sz="4" w:space="0" w:color="auto"/>
              <w:right w:val="nil"/>
            </w:tcBorders>
            <w:shd w:val="clear" w:color="auto" w:fill="auto"/>
            <w:vAlign w:val="center"/>
            <w:hideMark/>
          </w:tcPr>
          <w:p w14:paraId="3FE4DC9A" w14:textId="77777777" w:rsidR="00F44A8D" w:rsidRPr="00C07F44" w:rsidRDefault="00F44A8D" w:rsidP="00F44A8D">
            <w:pPr>
              <w:jc w:val="center"/>
              <w:rPr>
                <w:sz w:val="18"/>
                <w:szCs w:val="18"/>
              </w:rPr>
            </w:pPr>
            <w:r w:rsidRPr="00C07F44">
              <w:rPr>
                <w:sz w:val="18"/>
                <w:szCs w:val="18"/>
              </w:rPr>
              <w:t xml:space="preserve">0.00 </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EFDA02" w14:textId="68443E7C" w:rsidR="00F44A8D" w:rsidRPr="00F44A8D" w:rsidRDefault="00F44A8D" w:rsidP="00F44A8D">
            <w:pPr>
              <w:jc w:val="center"/>
              <w:rPr>
                <w:color w:val="FF0000"/>
                <w:sz w:val="18"/>
                <w:szCs w:val="18"/>
              </w:rPr>
            </w:pPr>
            <w:r w:rsidRPr="00F44A8D">
              <w:rPr>
                <w:color w:val="FF0000"/>
                <w:sz w:val="18"/>
                <w:szCs w:val="18"/>
              </w:rPr>
              <w:t xml:space="preserve">12.00 </w:t>
            </w:r>
          </w:p>
        </w:tc>
      </w:tr>
      <w:tr w:rsidR="00F44A8D" w:rsidRPr="00C07F44" w14:paraId="07DDDD57" w14:textId="77777777" w:rsidTr="00B2724A">
        <w:trPr>
          <w:trHeight w:val="600"/>
        </w:trPr>
        <w:tc>
          <w:tcPr>
            <w:tcW w:w="4675" w:type="dxa"/>
            <w:tcBorders>
              <w:top w:val="nil"/>
              <w:left w:val="single" w:sz="4" w:space="0" w:color="auto"/>
              <w:bottom w:val="single" w:sz="4" w:space="0" w:color="auto"/>
              <w:right w:val="nil"/>
            </w:tcBorders>
            <w:shd w:val="clear" w:color="auto" w:fill="auto"/>
            <w:vAlign w:val="center"/>
            <w:hideMark/>
          </w:tcPr>
          <w:p w14:paraId="2BBA2E5D" w14:textId="77777777" w:rsidR="00F44A8D" w:rsidRPr="00C07F44" w:rsidRDefault="00F44A8D" w:rsidP="00B2724A">
            <w:pPr>
              <w:rPr>
                <w:color w:val="000000"/>
                <w:sz w:val="18"/>
                <w:szCs w:val="18"/>
              </w:rPr>
            </w:pPr>
            <w:r w:rsidRPr="00C07F44">
              <w:rPr>
                <w:color w:val="000000"/>
                <w:sz w:val="18"/>
                <w:szCs w:val="18"/>
              </w:rPr>
              <w:t>(8) Cable, connector, combiner, body losses, etc. (enumerate sources) (dB) (feeder loss must be included for and only for downlink)</w:t>
            </w:r>
          </w:p>
        </w:tc>
        <w:tc>
          <w:tcPr>
            <w:tcW w:w="1350" w:type="dxa"/>
            <w:tcBorders>
              <w:top w:val="nil"/>
              <w:left w:val="single" w:sz="4" w:space="0" w:color="auto"/>
              <w:bottom w:val="single" w:sz="4" w:space="0" w:color="auto"/>
              <w:right w:val="nil"/>
            </w:tcBorders>
            <w:shd w:val="clear" w:color="auto" w:fill="auto"/>
            <w:vAlign w:val="center"/>
            <w:hideMark/>
          </w:tcPr>
          <w:p w14:paraId="20917523" w14:textId="77777777" w:rsidR="00F44A8D" w:rsidRPr="00C07F44" w:rsidRDefault="00F44A8D" w:rsidP="00F44A8D">
            <w:pPr>
              <w:jc w:val="center"/>
              <w:rPr>
                <w:color w:val="000000"/>
                <w:sz w:val="18"/>
                <w:szCs w:val="18"/>
              </w:rPr>
            </w:pPr>
            <w:r w:rsidRPr="00C07F44">
              <w:rPr>
                <w:color w:val="000000"/>
                <w:sz w:val="18"/>
                <w:szCs w:val="18"/>
              </w:rPr>
              <w:t xml:space="preserve">3.00 </w:t>
            </w:r>
          </w:p>
        </w:tc>
        <w:tc>
          <w:tcPr>
            <w:tcW w:w="1350" w:type="dxa"/>
            <w:tcBorders>
              <w:top w:val="nil"/>
              <w:left w:val="single" w:sz="4" w:space="0" w:color="auto"/>
              <w:bottom w:val="single" w:sz="4" w:space="0" w:color="auto"/>
              <w:right w:val="nil"/>
            </w:tcBorders>
            <w:shd w:val="clear" w:color="auto" w:fill="auto"/>
            <w:vAlign w:val="center"/>
            <w:hideMark/>
          </w:tcPr>
          <w:p w14:paraId="074780E8" w14:textId="77777777" w:rsidR="00F44A8D" w:rsidRPr="00C07F44" w:rsidRDefault="00F44A8D" w:rsidP="00F44A8D">
            <w:pPr>
              <w:jc w:val="center"/>
              <w:rPr>
                <w:color w:val="000000"/>
                <w:sz w:val="18"/>
                <w:szCs w:val="18"/>
              </w:rPr>
            </w:pPr>
            <w:r w:rsidRPr="00C07F44">
              <w:rPr>
                <w:color w:val="000000"/>
                <w:sz w:val="18"/>
                <w:szCs w:val="18"/>
              </w:rPr>
              <w:t xml:space="preserve">1.00 </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28F8CE" w14:textId="218D7709" w:rsidR="00F44A8D" w:rsidRPr="00F44A8D" w:rsidRDefault="00F44A8D" w:rsidP="00F44A8D">
            <w:pPr>
              <w:jc w:val="center"/>
              <w:rPr>
                <w:color w:val="000000"/>
                <w:sz w:val="18"/>
                <w:szCs w:val="18"/>
              </w:rPr>
            </w:pPr>
            <w:r w:rsidRPr="00F44A8D">
              <w:rPr>
                <w:color w:val="000000"/>
                <w:sz w:val="18"/>
                <w:szCs w:val="18"/>
              </w:rPr>
              <w:t xml:space="preserve">3.00 </w:t>
            </w:r>
          </w:p>
        </w:tc>
      </w:tr>
      <w:tr w:rsidR="00F44A8D" w:rsidRPr="00C07F44" w14:paraId="190D5C5B" w14:textId="77777777" w:rsidTr="00B2724A">
        <w:trPr>
          <w:trHeight w:val="300"/>
        </w:trPr>
        <w:tc>
          <w:tcPr>
            <w:tcW w:w="4675" w:type="dxa"/>
            <w:tcBorders>
              <w:top w:val="nil"/>
              <w:left w:val="single" w:sz="4" w:space="0" w:color="auto"/>
              <w:bottom w:val="single" w:sz="4" w:space="0" w:color="auto"/>
              <w:right w:val="nil"/>
            </w:tcBorders>
            <w:shd w:val="clear" w:color="auto" w:fill="auto"/>
            <w:vAlign w:val="center"/>
            <w:hideMark/>
          </w:tcPr>
          <w:p w14:paraId="658118A9" w14:textId="77777777" w:rsidR="00F44A8D" w:rsidRPr="00C07F44" w:rsidRDefault="00F44A8D" w:rsidP="00B2724A">
            <w:pPr>
              <w:rPr>
                <w:color w:val="000000"/>
                <w:sz w:val="18"/>
                <w:szCs w:val="18"/>
              </w:rPr>
            </w:pPr>
            <w:r w:rsidRPr="00C07F44">
              <w:rPr>
                <w:color w:val="000000"/>
                <w:sz w:val="18"/>
                <w:szCs w:val="18"/>
              </w:rPr>
              <w:t>(9) EIRP = (3</w:t>
            </w:r>
            <w:r w:rsidRPr="00C07F44">
              <w:rPr>
                <w:sz w:val="18"/>
                <w:szCs w:val="18"/>
              </w:rPr>
              <w:t>bis</w:t>
            </w:r>
            <w:r w:rsidRPr="00C07F44">
              <w:rPr>
                <w:color w:val="000000"/>
                <w:sz w:val="18"/>
                <w:szCs w:val="18"/>
              </w:rPr>
              <w:t>) + (4) + (5) – (8) dBm</w:t>
            </w:r>
          </w:p>
        </w:tc>
        <w:tc>
          <w:tcPr>
            <w:tcW w:w="1350" w:type="dxa"/>
            <w:tcBorders>
              <w:top w:val="nil"/>
              <w:left w:val="single" w:sz="4" w:space="0" w:color="auto"/>
              <w:bottom w:val="single" w:sz="4" w:space="0" w:color="auto"/>
              <w:right w:val="nil"/>
            </w:tcBorders>
            <w:shd w:val="clear" w:color="auto" w:fill="auto"/>
            <w:vAlign w:val="center"/>
            <w:hideMark/>
          </w:tcPr>
          <w:p w14:paraId="249C053B" w14:textId="77777777" w:rsidR="00F44A8D" w:rsidRPr="00C07F44" w:rsidRDefault="00F44A8D" w:rsidP="00F44A8D">
            <w:pPr>
              <w:jc w:val="center"/>
              <w:rPr>
                <w:color w:val="000000"/>
                <w:sz w:val="18"/>
                <w:szCs w:val="18"/>
              </w:rPr>
            </w:pPr>
            <w:r w:rsidRPr="00C07F44">
              <w:rPr>
                <w:color w:val="000000"/>
                <w:sz w:val="18"/>
                <w:szCs w:val="18"/>
              </w:rPr>
              <w:t xml:space="preserve">59.20 </w:t>
            </w:r>
          </w:p>
        </w:tc>
        <w:tc>
          <w:tcPr>
            <w:tcW w:w="1350" w:type="dxa"/>
            <w:tcBorders>
              <w:top w:val="nil"/>
              <w:left w:val="single" w:sz="4" w:space="0" w:color="auto"/>
              <w:bottom w:val="single" w:sz="4" w:space="0" w:color="auto"/>
              <w:right w:val="nil"/>
            </w:tcBorders>
            <w:shd w:val="clear" w:color="auto" w:fill="auto"/>
            <w:vAlign w:val="center"/>
            <w:hideMark/>
          </w:tcPr>
          <w:p w14:paraId="10816940" w14:textId="77777777" w:rsidR="00F44A8D" w:rsidRPr="00C07F44" w:rsidRDefault="00F44A8D" w:rsidP="00F44A8D">
            <w:pPr>
              <w:jc w:val="center"/>
              <w:rPr>
                <w:color w:val="000000"/>
                <w:sz w:val="18"/>
                <w:szCs w:val="18"/>
              </w:rPr>
            </w:pPr>
            <w:r w:rsidRPr="00C07F44">
              <w:rPr>
                <w:color w:val="000000"/>
                <w:sz w:val="18"/>
                <w:szCs w:val="18"/>
              </w:rPr>
              <w:t xml:space="preserve">22.00 </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AF744C" w14:textId="1954E0E7" w:rsidR="00F44A8D" w:rsidRPr="00F44A8D" w:rsidRDefault="00F44A8D" w:rsidP="00F44A8D">
            <w:pPr>
              <w:jc w:val="center"/>
              <w:rPr>
                <w:color w:val="000000"/>
                <w:sz w:val="18"/>
                <w:szCs w:val="18"/>
              </w:rPr>
            </w:pPr>
            <w:r w:rsidRPr="00F44A8D">
              <w:rPr>
                <w:color w:val="000000"/>
                <w:sz w:val="18"/>
                <w:szCs w:val="18"/>
              </w:rPr>
              <w:t xml:space="preserve">55.87 </w:t>
            </w:r>
          </w:p>
        </w:tc>
      </w:tr>
      <w:tr w:rsidR="00F44A8D" w:rsidRPr="00C07F44" w14:paraId="164FDAD6" w14:textId="77777777" w:rsidTr="00B2724A">
        <w:trPr>
          <w:trHeight w:val="300"/>
        </w:trPr>
        <w:tc>
          <w:tcPr>
            <w:tcW w:w="4675" w:type="dxa"/>
            <w:tcBorders>
              <w:top w:val="nil"/>
              <w:left w:val="single" w:sz="4" w:space="0" w:color="auto"/>
              <w:bottom w:val="single" w:sz="4" w:space="0" w:color="auto"/>
              <w:right w:val="nil"/>
            </w:tcBorders>
            <w:shd w:val="clear" w:color="000000" w:fill="BFBFBF"/>
            <w:vAlign w:val="center"/>
            <w:hideMark/>
          </w:tcPr>
          <w:p w14:paraId="309CD33F" w14:textId="77777777" w:rsidR="00F44A8D" w:rsidRPr="00C07F44" w:rsidRDefault="00F44A8D" w:rsidP="00B2724A">
            <w:pPr>
              <w:rPr>
                <w:b/>
                <w:bCs/>
                <w:color w:val="000000"/>
                <w:sz w:val="18"/>
                <w:szCs w:val="18"/>
              </w:rPr>
            </w:pPr>
            <w:r w:rsidRPr="00C07F44">
              <w:rPr>
                <w:b/>
                <w:bCs/>
                <w:color w:val="000000"/>
                <w:sz w:val="18"/>
                <w:szCs w:val="18"/>
              </w:rPr>
              <w:t>Receiver</w:t>
            </w:r>
          </w:p>
        </w:tc>
        <w:tc>
          <w:tcPr>
            <w:tcW w:w="1350" w:type="dxa"/>
            <w:tcBorders>
              <w:top w:val="nil"/>
              <w:left w:val="single" w:sz="4" w:space="0" w:color="auto"/>
              <w:bottom w:val="single" w:sz="4" w:space="0" w:color="auto"/>
              <w:right w:val="nil"/>
            </w:tcBorders>
            <w:shd w:val="clear" w:color="000000" w:fill="BFBFBF"/>
            <w:vAlign w:val="center"/>
            <w:hideMark/>
          </w:tcPr>
          <w:p w14:paraId="0B60D69B" w14:textId="77777777" w:rsidR="00F44A8D" w:rsidRPr="00C07F44" w:rsidRDefault="00F44A8D" w:rsidP="00F44A8D">
            <w:pPr>
              <w:rPr>
                <w:b/>
                <w:bCs/>
                <w:color w:val="000000"/>
                <w:sz w:val="18"/>
                <w:szCs w:val="18"/>
              </w:rPr>
            </w:pPr>
            <w:r w:rsidRPr="00C07F44">
              <w:rPr>
                <w:b/>
                <w:bCs/>
                <w:color w:val="000000"/>
                <w:sz w:val="18"/>
                <w:szCs w:val="18"/>
              </w:rPr>
              <w:t> </w:t>
            </w:r>
          </w:p>
        </w:tc>
        <w:tc>
          <w:tcPr>
            <w:tcW w:w="1350" w:type="dxa"/>
            <w:tcBorders>
              <w:top w:val="nil"/>
              <w:left w:val="single" w:sz="4" w:space="0" w:color="auto"/>
              <w:bottom w:val="single" w:sz="4" w:space="0" w:color="auto"/>
              <w:right w:val="nil"/>
            </w:tcBorders>
            <w:shd w:val="clear" w:color="000000" w:fill="BFBFBF"/>
            <w:vAlign w:val="center"/>
            <w:hideMark/>
          </w:tcPr>
          <w:p w14:paraId="1D15AD10" w14:textId="77777777" w:rsidR="00F44A8D" w:rsidRPr="00C07F44" w:rsidRDefault="00F44A8D" w:rsidP="00F44A8D">
            <w:pPr>
              <w:rPr>
                <w:b/>
                <w:bCs/>
                <w:color w:val="000000"/>
                <w:sz w:val="18"/>
                <w:szCs w:val="18"/>
              </w:rPr>
            </w:pPr>
            <w:r w:rsidRPr="00C07F44">
              <w:rPr>
                <w:b/>
                <w:bCs/>
                <w:color w:val="000000"/>
                <w:sz w:val="18"/>
                <w:szCs w:val="18"/>
              </w:rPr>
              <w:t> </w:t>
            </w:r>
          </w:p>
        </w:tc>
        <w:tc>
          <w:tcPr>
            <w:tcW w:w="1260" w:type="dxa"/>
            <w:tcBorders>
              <w:top w:val="single" w:sz="4" w:space="0" w:color="auto"/>
              <w:left w:val="single" w:sz="4" w:space="0" w:color="auto"/>
              <w:bottom w:val="single" w:sz="4" w:space="0" w:color="auto"/>
              <w:right w:val="single" w:sz="4" w:space="0" w:color="auto"/>
            </w:tcBorders>
            <w:shd w:val="clear" w:color="000000" w:fill="BFBFBF"/>
            <w:vAlign w:val="center"/>
            <w:hideMark/>
          </w:tcPr>
          <w:p w14:paraId="639CED7E" w14:textId="30CEA4EA" w:rsidR="00F44A8D" w:rsidRPr="00F44A8D" w:rsidRDefault="00F44A8D" w:rsidP="00F44A8D">
            <w:pPr>
              <w:rPr>
                <w:b/>
                <w:bCs/>
                <w:color w:val="000000"/>
                <w:sz w:val="18"/>
                <w:szCs w:val="18"/>
              </w:rPr>
            </w:pPr>
            <w:r w:rsidRPr="00F44A8D">
              <w:rPr>
                <w:b/>
                <w:bCs/>
                <w:color w:val="000000"/>
                <w:sz w:val="18"/>
                <w:szCs w:val="18"/>
              </w:rPr>
              <w:t> </w:t>
            </w:r>
          </w:p>
        </w:tc>
      </w:tr>
      <w:tr w:rsidR="00B2724A" w:rsidRPr="00C07F44" w14:paraId="7E44C795" w14:textId="77777777" w:rsidTr="00B2724A">
        <w:trPr>
          <w:trHeight w:val="48"/>
        </w:trPr>
        <w:tc>
          <w:tcPr>
            <w:tcW w:w="4675" w:type="dxa"/>
            <w:tcBorders>
              <w:top w:val="nil"/>
              <w:left w:val="single" w:sz="4" w:space="0" w:color="auto"/>
              <w:bottom w:val="single" w:sz="4" w:space="0" w:color="auto"/>
              <w:right w:val="nil"/>
            </w:tcBorders>
            <w:shd w:val="clear" w:color="auto" w:fill="auto"/>
            <w:vAlign w:val="center"/>
            <w:hideMark/>
          </w:tcPr>
          <w:p w14:paraId="108AF1FA" w14:textId="77777777" w:rsidR="00F44A8D" w:rsidRPr="00C07F44" w:rsidRDefault="00F44A8D" w:rsidP="00B2724A">
            <w:pPr>
              <w:rPr>
                <w:sz w:val="18"/>
                <w:szCs w:val="18"/>
              </w:rPr>
            </w:pPr>
            <w:r w:rsidRPr="00C07F44">
              <w:rPr>
                <w:sz w:val="18"/>
                <w:szCs w:val="18"/>
              </w:rPr>
              <w:t>(10) Number of receive antenna elements</w:t>
            </w:r>
          </w:p>
        </w:tc>
        <w:tc>
          <w:tcPr>
            <w:tcW w:w="1350" w:type="dxa"/>
            <w:tcBorders>
              <w:top w:val="nil"/>
              <w:left w:val="single" w:sz="4" w:space="0" w:color="auto"/>
              <w:bottom w:val="single" w:sz="4" w:space="0" w:color="auto"/>
              <w:right w:val="single" w:sz="4" w:space="0" w:color="auto"/>
            </w:tcBorders>
            <w:shd w:val="clear" w:color="auto" w:fill="auto"/>
            <w:vAlign w:val="center"/>
            <w:hideMark/>
          </w:tcPr>
          <w:p w14:paraId="3D71BA12" w14:textId="77777777" w:rsidR="00F44A8D" w:rsidRPr="00C07F44" w:rsidRDefault="00F44A8D" w:rsidP="00F44A8D">
            <w:pPr>
              <w:jc w:val="center"/>
              <w:rPr>
                <w:sz w:val="18"/>
                <w:szCs w:val="18"/>
              </w:rPr>
            </w:pPr>
            <w:r w:rsidRPr="00C07F44">
              <w:rPr>
                <w:sz w:val="18"/>
                <w:szCs w:val="18"/>
              </w:rPr>
              <w:t xml:space="preserve">4.00 </w:t>
            </w:r>
          </w:p>
        </w:tc>
        <w:tc>
          <w:tcPr>
            <w:tcW w:w="1350" w:type="dxa"/>
            <w:tcBorders>
              <w:top w:val="nil"/>
              <w:left w:val="nil"/>
              <w:bottom w:val="single" w:sz="4" w:space="0" w:color="auto"/>
              <w:right w:val="nil"/>
            </w:tcBorders>
            <w:shd w:val="clear" w:color="auto" w:fill="auto"/>
            <w:vAlign w:val="center"/>
            <w:hideMark/>
          </w:tcPr>
          <w:p w14:paraId="4EFC0B7F" w14:textId="77777777" w:rsidR="00F44A8D" w:rsidRPr="00C07F44" w:rsidRDefault="00F44A8D" w:rsidP="00F44A8D">
            <w:pPr>
              <w:jc w:val="center"/>
              <w:rPr>
                <w:sz w:val="18"/>
                <w:szCs w:val="18"/>
              </w:rPr>
            </w:pPr>
            <w:r w:rsidRPr="00C07F44">
              <w:rPr>
                <w:sz w:val="18"/>
                <w:szCs w:val="18"/>
              </w:rPr>
              <w:t xml:space="preserve">192.00 </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51E180" w14:textId="51EF872E" w:rsidR="00F44A8D" w:rsidRPr="00F44A8D" w:rsidRDefault="00F44A8D" w:rsidP="00F44A8D">
            <w:pPr>
              <w:jc w:val="center"/>
              <w:rPr>
                <w:sz w:val="18"/>
                <w:szCs w:val="18"/>
              </w:rPr>
            </w:pPr>
            <w:r w:rsidRPr="00F44A8D">
              <w:rPr>
                <w:sz w:val="18"/>
                <w:szCs w:val="18"/>
              </w:rPr>
              <w:t xml:space="preserve">1.00 </w:t>
            </w:r>
          </w:p>
        </w:tc>
      </w:tr>
      <w:tr w:rsidR="00B2724A" w:rsidRPr="00C07F44" w14:paraId="781061BD" w14:textId="77777777" w:rsidTr="00B2724A">
        <w:trPr>
          <w:trHeight w:val="600"/>
        </w:trPr>
        <w:tc>
          <w:tcPr>
            <w:tcW w:w="4675" w:type="dxa"/>
            <w:tcBorders>
              <w:top w:val="nil"/>
              <w:left w:val="single" w:sz="4" w:space="0" w:color="auto"/>
              <w:bottom w:val="single" w:sz="4" w:space="0" w:color="auto"/>
              <w:right w:val="nil"/>
            </w:tcBorders>
            <w:shd w:val="clear" w:color="auto" w:fill="auto"/>
            <w:vAlign w:val="center"/>
            <w:hideMark/>
          </w:tcPr>
          <w:p w14:paraId="2FA9A866" w14:textId="77777777" w:rsidR="00F44A8D" w:rsidRPr="00C07F44" w:rsidRDefault="00F44A8D" w:rsidP="00B2724A">
            <w:pPr>
              <w:rPr>
                <w:color w:val="000000"/>
                <w:sz w:val="18"/>
                <w:szCs w:val="18"/>
              </w:rPr>
            </w:pPr>
            <w:r w:rsidRPr="00C07F44">
              <w:rPr>
                <w:color w:val="000000"/>
                <w:sz w:val="18"/>
                <w:szCs w:val="18"/>
              </w:rPr>
              <w:t xml:space="preserve">(10a) Number of receive [(receive </w:t>
            </w:r>
            <w:proofErr w:type="spellStart"/>
            <w:r w:rsidRPr="00C07F44">
              <w:rPr>
                <w:color w:val="000000"/>
                <w:sz w:val="18"/>
                <w:szCs w:val="18"/>
              </w:rPr>
              <w:t>TxRUs</w:t>
            </w:r>
            <w:proofErr w:type="spellEnd"/>
            <w:r w:rsidRPr="00C07F44">
              <w:rPr>
                <w:color w:val="000000"/>
                <w:sz w:val="18"/>
                <w:szCs w:val="18"/>
              </w:rPr>
              <w:t>) or (modelled receive chains)]</w:t>
            </w:r>
            <w:r w:rsidRPr="00C07F44">
              <w:rPr>
                <w:color w:val="000000"/>
                <w:sz w:val="18"/>
                <w:szCs w:val="18"/>
              </w:rPr>
              <w:br/>
              <w:t>Note: this row is void (empty) for downlink</w:t>
            </w:r>
          </w:p>
        </w:tc>
        <w:tc>
          <w:tcPr>
            <w:tcW w:w="1350" w:type="dxa"/>
            <w:tcBorders>
              <w:top w:val="nil"/>
              <w:left w:val="single" w:sz="4" w:space="0" w:color="auto"/>
              <w:bottom w:val="single" w:sz="4" w:space="0" w:color="auto"/>
              <w:right w:val="single" w:sz="4" w:space="0" w:color="auto"/>
            </w:tcBorders>
            <w:shd w:val="clear" w:color="auto" w:fill="auto"/>
            <w:vAlign w:val="center"/>
            <w:hideMark/>
          </w:tcPr>
          <w:p w14:paraId="1AAE21E8" w14:textId="77777777" w:rsidR="00F44A8D" w:rsidRPr="00C07F44" w:rsidRDefault="00F44A8D" w:rsidP="00F44A8D">
            <w:pPr>
              <w:jc w:val="center"/>
              <w:rPr>
                <w:sz w:val="18"/>
                <w:szCs w:val="18"/>
              </w:rPr>
            </w:pPr>
            <w:r w:rsidRPr="00C07F44">
              <w:rPr>
                <w:sz w:val="18"/>
                <w:szCs w:val="18"/>
              </w:rPr>
              <w:t>-</w:t>
            </w:r>
          </w:p>
        </w:tc>
        <w:tc>
          <w:tcPr>
            <w:tcW w:w="1350" w:type="dxa"/>
            <w:tcBorders>
              <w:top w:val="nil"/>
              <w:left w:val="nil"/>
              <w:bottom w:val="single" w:sz="4" w:space="0" w:color="auto"/>
              <w:right w:val="nil"/>
            </w:tcBorders>
            <w:shd w:val="clear" w:color="auto" w:fill="auto"/>
            <w:vAlign w:val="center"/>
            <w:hideMark/>
          </w:tcPr>
          <w:p w14:paraId="25577462" w14:textId="77777777" w:rsidR="00F44A8D" w:rsidRPr="00C07F44" w:rsidRDefault="00F44A8D" w:rsidP="00F44A8D">
            <w:pPr>
              <w:jc w:val="center"/>
              <w:rPr>
                <w:sz w:val="18"/>
                <w:szCs w:val="18"/>
              </w:rPr>
            </w:pPr>
            <w:r w:rsidRPr="00C07F44">
              <w:rPr>
                <w:sz w:val="18"/>
                <w:szCs w:val="18"/>
              </w:rPr>
              <w:t xml:space="preserve">64.00 </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18A8CC" w14:textId="46C1F1EE" w:rsidR="00F44A8D" w:rsidRPr="00F44A8D" w:rsidRDefault="00F44A8D" w:rsidP="00F44A8D">
            <w:pPr>
              <w:jc w:val="center"/>
              <w:rPr>
                <w:sz w:val="18"/>
                <w:szCs w:val="18"/>
              </w:rPr>
            </w:pPr>
            <w:r w:rsidRPr="00F44A8D">
              <w:rPr>
                <w:sz w:val="18"/>
                <w:szCs w:val="18"/>
              </w:rPr>
              <w:t>-</w:t>
            </w:r>
          </w:p>
        </w:tc>
      </w:tr>
      <w:tr w:rsidR="00F44A8D" w:rsidRPr="00C07F44" w14:paraId="66228EE8" w14:textId="77777777" w:rsidTr="00B2724A">
        <w:trPr>
          <w:trHeight w:val="48"/>
        </w:trPr>
        <w:tc>
          <w:tcPr>
            <w:tcW w:w="4675" w:type="dxa"/>
            <w:tcBorders>
              <w:top w:val="nil"/>
              <w:left w:val="single" w:sz="4" w:space="0" w:color="auto"/>
              <w:bottom w:val="single" w:sz="4" w:space="0" w:color="auto"/>
              <w:right w:val="nil"/>
            </w:tcBorders>
            <w:shd w:val="clear" w:color="000000" w:fill="FABF8F"/>
            <w:vAlign w:val="center"/>
            <w:hideMark/>
          </w:tcPr>
          <w:p w14:paraId="27828261" w14:textId="77777777" w:rsidR="00F44A8D" w:rsidRPr="00C07F44" w:rsidRDefault="00F44A8D" w:rsidP="00B2724A">
            <w:pPr>
              <w:rPr>
                <w:color w:val="000000"/>
                <w:sz w:val="18"/>
                <w:szCs w:val="18"/>
              </w:rPr>
            </w:pPr>
            <w:r w:rsidRPr="00C07F44">
              <w:rPr>
                <w:color w:val="000000"/>
                <w:sz w:val="18"/>
                <w:szCs w:val="18"/>
              </w:rPr>
              <w:t>(10b) Number of receive chains modelled in LLS</w:t>
            </w:r>
          </w:p>
        </w:tc>
        <w:tc>
          <w:tcPr>
            <w:tcW w:w="1350" w:type="dxa"/>
            <w:tcBorders>
              <w:top w:val="nil"/>
              <w:left w:val="single" w:sz="4" w:space="0" w:color="auto"/>
              <w:bottom w:val="single" w:sz="4" w:space="0" w:color="auto"/>
              <w:right w:val="single" w:sz="4" w:space="0" w:color="auto"/>
            </w:tcBorders>
            <w:shd w:val="clear" w:color="auto" w:fill="auto"/>
            <w:vAlign w:val="center"/>
            <w:hideMark/>
          </w:tcPr>
          <w:p w14:paraId="54D07A4F" w14:textId="77777777" w:rsidR="00F44A8D" w:rsidRPr="00C07F44" w:rsidRDefault="00F44A8D" w:rsidP="00F44A8D">
            <w:pPr>
              <w:jc w:val="center"/>
              <w:rPr>
                <w:sz w:val="18"/>
                <w:szCs w:val="18"/>
              </w:rPr>
            </w:pPr>
            <w:r w:rsidRPr="00C07F44">
              <w:rPr>
                <w:sz w:val="18"/>
                <w:szCs w:val="18"/>
              </w:rPr>
              <w:t xml:space="preserve">4.00 </w:t>
            </w:r>
          </w:p>
        </w:tc>
        <w:tc>
          <w:tcPr>
            <w:tcW w:w="1350" w:type="dxa"/>
            <w:tcBorders>
              <w:top w:val="nil"/>
              <w:left w:val="nil"/>
              <w:bottom w:val="single" w:sz="4" w:space="0" w:color="auto"/>
              <w:right w:val="nil"/>
            </w:tcBorders>
            <w:shd w:val="clear" w:color="auto" w:fill="auto"/>
            <w:vAlign w:val="center"/>
            <w:hideMark/>
          </w:tcPr>
          <w:p w14:paraId="5CF115F1" w14:textId="77777777" w:rsidR="00F44A8D" w:rsidRPr="00C07F44" w:rsidRDefault="00F44A8D" w:rsidP="00F44A8D">
            <w:pPr>
              <w:jc w:val="center"/>
              <w:rPr>
                <w:sz w:val="18"/>
                <w:szCs w:val="18"/>
              </w:rPr>
            </w:pPr>
            <w:r w:rsidRPr="00C07F44">
              <w:rPr>
                <w:sz w:val="18"/>
                <w:szCs w:val="18"/>
              </w:rPr>
              <w:t xml:space="preserve">4.00 </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E3B850" w14:textId="39BD5D14" w:rsidR="00F44A8D" w:rsidRPr="00F44A8D" w:rsidRDefault="00F44A8D" w:rsidP="00F44A8D">
            <w:pPr>
              <w:jc w:val="center"/>
              <w:rPr>
                <w:sz w:val="18"/>
                <w:szCs w:val="18"/>
              </w:rPr>
            </w:pPr>
            <w:r w:rsidRPr="00F44A8D">
              <w:rPr>
                <w:color w:val="FF0000"/>
                <w:sz w:val="18"/>
                <w:szCs w:val="18"/>
              </w:rPr>
              <w:t xml:space="preserve">1.00 </w:t>
            </w:r>
          </w:p>
        </w:tc>
      </w:tr>
      <w:tr w:rsidR="00B2724A" w:rsidRPr="00C07F44" w14:paraId="2959EBD0" w14:textId="77777777" w:rsidTr="00B2724A">
        <w:trPr>
          <w:trHeight w:val="48"/>
        </w:trPr>
        <w:tc>
          <w:tcPr>
            <w:tcW w:w="4675" w:type="dxa"/>
            <w:tcBorders>
              <w:top w:val="nil"/>
              <w:left w:val="single" w:sz="4" w:space="0" w:color="auto"/>
              <w:bottom w:val="single" w:sz="4" w:space="0" w:color="auto"/>
              <w:right w:val="nil"/>
            </w:tcBorders>
            <w:shd w:val="clear" w:color="auto" w:fill="auto"/>
            <w:vAlign w:val="center"/>
            <w:hideMark/>
          </w:tcPr>
          <w:p w14:paraId="56D13CD0" w14:textId="77777777" w:rsidR="00F44A8D" w:rsidRPr="00C07F44" w:rsidRDefault="00F44A8D" w:rsidP="00B2724A">
            <w:pPr>
              <w:rPr>
                <w:color w:val="000000"/>
                <w:sz w:val="18"/>
                <w:szCs w:val="18"/>
              </w:rPr>
            </w:pPr>
            <w:r w:rsidRPr="00C07F44">
              <w:rPr>
                <w:color w:val="000000"/>
                <w:sz w:val="18"/>
                <w:szCs w:val="18"/>
              </w:rPr>
              <w:t xml:space="preserve">(11)  total </w:t>
            </w:r>
            <w:proofErr w:type="gramStart"/>
            <w:r w:rsidRPr="00C07F44">
              <w:rPr>
                <w:color w:val="000000"/>
                <w:sz w:val="18"/>
                <w:szCs w:val="18"/>
              </w:rPr>
              <w:t>antenna</w:t>
            </w:r>
            <w:proofErr w:type="gramEnd"/>
            <w:r w:rsidRPr="00C07F44">
              <w:rPr>
                <w:color w:val="000000"/>
                <w:sz w:val="18"/>
                <w:szCs w:val="18"/>
              </w:rPr>
              <w:t xml:space="preserve"> gain at antenna gain component 3 &amp; antenna gain component 4 of receiver = (11a) - (11b)  (dB) </w:t>
            </w:r>
          </w:p>
        </w:tc>
        <w:tc>
          <w:tcPr>
            <w:tcW w:w="1350" w:type="dxa"/>
            <w:tcBorders>
              <w:top w:val="nil"/>
              <w:left w:val="single" w:sz="4" w:space="0" w:color="auto"/>
              <w:bottom w:val="single" w:sz="4" w:space="0" w:color="auto"/>
              <w:right w:val="single" w:sz="4" w:space="0" w:color="auto"/>
            </w:tcBorders>
            <w:shd w:val="clear" w:color="auto" w:fill="auto"/>
            <w:vAlign w:val="center"/>
            <w:hideMark/>
          </w:tcPr>
          <w:p w14:paraId="3416CBEF" w14:textId="77777777" w:rsidR="00F44A8D" w:rsidRPr="00C07F44" w:rsidRDefault="00F44A8D" w:rsidP="00F44A8D">
            <w:pPr>
              <w:jc w:val="center"/>
              <w:rPr>
                <w:sz w:val="18"/>
                <w:szCs w:val="18"/>
              </w:rPr>
            </w:pPr>
            <w:r w:rsidRPr="00C07F44">
              <w:rPr>
                <w:sz w:val="18"/>
                <w:szCs w:val="18"/>
              </w:rPr>
              <w:t xml:space="preserve">0.00 </w:t>
            </w:r>
          </w:p>
        </w:tc>
        <w:tc>
          <w:tcPr>
            <w:tcW w:w="1350" w:type="dxa"/>
            <w:tcBorders>
              <w:top w:val="nil"/>
              <w:left w:val="nil"/>
              <w:bottom w:val="single" w:sz="4" w:space="0" w:color="auto"/>
              <w:right w:val="nil"/>
            </w:tcBorders>
            <w:shd w:val="clear" w:color="auto" w:fill="auto"/>
            <w:vAlign w:val="center"/>
            <w:hideMark/>
          </w:tcPr>
          <w:p w14:paraId="699A5787" w14:textId="77777777" w:rsidR="00F44A8D" w:rsidRPr="00C07F44" w:rsidRDefault="00F44A8D" w:rsidP="00F44A8D">
            <w:pPr>
              <w:jc w:val="center"/>
              <w:rPr>
                <w:sz w:val="18"/>
                <w:szCs w:val="18"/>
              </w:rPr>
            </w:pPr>
            <w:r w:rsidRPr="00C07F44">
              <w:rPr>
                <w:sz w:val="18"/>
                <w:szCs w:val="18"/>
              </w:rPr>
              <w:t xml:space="preserve">12.77 </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1CCFBA" w14:textId="50263A11" w:rsidR="00F44A8D" w:rsidRPr="00F44A8D" w:rsidRDefault="00F44A8D" w:rsidP="00F44A8D">
            <w:pPr>
              <w:jc w:val="center"/>
              <w:rPr>
                <w:sz w:val="18"/>
                <w:szCs w:val="18"/>
              </w:rPr>
            </w:pPr>
            <w:r w:rsidRPr="00F44A8D">
              <w:rPr>
                <w:sz w:val="18"/>
                <w:szCs w:val="18"/>
              </w:rPr>
              <w:t xml:space="preserve">0.00 </w:t>
            </w:r>
          </w:p>
        </w:tc>
      </w:tr>
      <w:tr w:rsidR="00B2724A" w:rsidRPr="00C07F44" w14:paraId="32AB40DA" w14:textId="77777777" w:rsidTr="00B2724A">
        <w:trPr>
          <w:trHeight w:val="900"/>
        </w:trPr>
        <w:tc>
          <w:tcPr>
            <w:tcW w:w="4675" w:type="dxa"/>
            <w:tcBorders>
              <w:top w:val="nil"/>
              <w:left w:val="single" w:sz="4" w:space="0" w:color="auto"/>
              <w:bottom w:val="single" w:sz="4" w:space="0" w:color="auto"/>
              <w:right w:val="nil"/>
            </w:tcBorders>
            <w:shd w:val="clear" w:color="auto" w:fill="auto"/>
            <w:vAlign w:val="center"/>
            <w:hideMark/>
          </w:tcPr>
          <w:p w14:paraId="79B84AD9" w14:textId="77777777" w:rsidR="00F44A8D" w:rsidRPr="00C07F44" w:rsidRDefault="00F44A8D" w:rsidP="00B2724A">
            <w:pPr>
              <w:rPr>
                <w:color w:val="000000"/>
                <w:sz w:val="18"/>
                <w:szCs w:val="18"/>
              </w:rPr>
            </w:pPr>
            <w:r w:rsidRPr="00C07F44">
              <w:rPr>
                <w:color w:val="000000"/>
                <w:sz w:val="18"/>
                <w:szCs w:val="18"/>
              </w:rPr>
              <w:t xml:space="preserve">(11a) antenna gain at antenna gain component 3 &amp; antenna gain component 4 of receiver </w:t>
            </w:r>
            <w:r w:rsidRPr="00C07F44">
              <w:rPr>
                <w:color w:val="000000"/>
                <w:sz w:val="18"/>
                <w:szCs w:val="18"/>
              </w:rPr>
              <w:br/>
              <w:t xml:space="preserve">    =  (11c) + 10 log (  (10)/(10a) )     (dB) for uplink</w:t>
            </w:r>
            <w:r w:rsidRPr="00C07F44">
              <w:rPr>
                <w:color w:val="000000"/>
                <w:sz w:val="18"/>
                <w:szCs w:val="18"/>
              </w:rPr>
              <w:br/>
              <w:t xml:space="preserve">    =  (11c) + 10 log (  (10)/(10b) )     (dB) for downlink</w:t>
            </w:r>
          </w:p>
        </w:tc>
        <w:tc>
          <w:tcPr>
            <w:tcW w:w="1350" w:type="dxa"/>
            <w:tcBorders>
              <w:top w:val="nil"/>
              <w:left w:val="single" w:sz="4" w:space="0" w:color="auto"/>
              <w:bottom w:val="single" w:sz="4" w:space="0" w:color="auto"/>
              <w:right w:val="single" w:sz="4" w:space="0" w:color="auto"/>
            </w:tcBorders>
            <w:shd w:val="clear" w:color="auto" w:fill="auto"/>
            <w:vAlign w:val="center"/>
            <w:hideMark/>
          </w:tcPr>
          <w:p w14:paraId="2E1C6131" w14:textId="77777777" w:rsidR="00F44A8D" w:rsidRPr="00C07F44" w:rsidRDefault="00F44A8D" w:rsidP="00F44A8D">
            <w:pPr>
              <w:jc w:val="center"/>
              <w:rPr>
                <w:sz w:val="18"/>
                <w:szCs w:val="18"/>
              </w:rPr>
            </w:pPr>
            <w:r w:rsidRPr="00C07F44">
              <w:rPr>
                <w:sz w:val="18"/>
                <w:szCs w:val="18"/>
              </w:rPr>
              <w:t xml:space="preserve">0.00 </w:t>
            </w:r>
          </w:p>
        </w:tc>
        <w:tc>
          <w:tcPr>
            <w:tcW w:w="1350" w:type="dxa"/>
            <w:tcBorders>
              <w:top w:val="nil"/>
              <w:left w:val="nil"/>
              <w:bottom w:val="single" w:sz="4" w:space="0" w:color="auto"/>
              <w:right w:val="nil"/>
            </w:tcBorders>
            <w:shd w:val="clear" w:color="auto" w:fill="auto"/>
            <w:vAlign w:val="center"/>
            <w:hideMark/>
          </w:tcPr>
          <w:p w14:paraId="11C9601B" w14:textId="77777777" w:rsidR="00F44A8D" w:rsidRPr="00C07F44" w:rsidRDefault="00F44A8D" w:rsidP="00F44A8D">
            <w:pPr>
              <w:jc w:val="center"/>
              <w:rPr>
                <w:sz w:val="18"/>
                <w:szCs w:val="18"/>
              </w:rPr>
            </w:pPr>
            <w:r w:rsidRPr="00C07F44">
              <w:rPr>
                <w:sz w:val="18"/>
                <w:szCs w:val="18"/>
              </w:rPr>
              <w:t xml:space="preserve">12.77 </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78B456" w14:textId="26683A13" w:rsidR="00F44A8D" w:rsidRPr="00F44A8D" w:rsidRDefault="00F44A8D" w:rsidP="00F44A8D">
            <w:pPr>
              <w:jc w:val="center"/>
              <w:rPr>
                <w:sz w:val="18"/>
                <w:szCs w:val="18"/>
              </w:rPr>
            </w:pPr>
            <w:r w:rsidRPr="00F44A8D">
              <w:rPr>
                <w:sz w:val="18"/>
                <w:szCs w:val="18"/>
              </w:rPr>
              <w:t xml:space="preserve">0.00 </w:t>
            </w:r>
          </w:p>
        </w:tc>
      </w:tr>
      <w:tr w:rsidR="00F44A8D" w:rsidRPr="00C07F44" w14:paraId="335AA926" w14:textId="77777777" w:rsidTr="00B2724A">
        <w:trPr>
          <w:trHeight w:val="48"/>
        </w:trPr>
        <w:tc>
          <w:tcPr>
            <w:tcW w:w="4675" w:type="dxa"/>
            <w:tcBorders>
              <w:top w:val="nil"/>
              <w:left w:val="single" w:sz="4" w:space="0" w:color="auto"/>
              <w:bottom w:val="single" w:sz="4" w:space="0" w:color="auto"/>
              <w:right w:val="nil"/>
            </w:tcBorders>
            <w:shd w:val="clear" w:color="000000" w:fill="FABF8F"/>
            <w:vAlign w:val="center"/>
            <w:hideMark/>
          </w:tcPr>
          <w:p w14:paraId="6EE3BD8A" w14:textId="77777777" w:rsidR="00F44A8D" w:rsidRPr="00C07F44" w:rsidRDefault="00F44A8D" w:rsidP="00B2724A">
            <w:pPr>
              <w:rPr>
                <w:color w:val="000000"/>
                <w:sz w:val="18"/>
                <w:szCs w:val="18"/>
              </w:rPr>
            </w:pPr>
            <w:r w:rsidRPr="00C07F44">
              <w:rPr>
                <w:color w:val="000000"/>
                <w:sz w:val="18"/>
                <w:szCs w:val="18"/>
              </w:rPr>
              <w:t xml:space="preserve">(11b) </w:t>
            </w:r>
            <w:proofErr w:type="spellStart"/>
            <w:r w:rsidRPr="00C07F44">
              <w:rPr>
                <w:color w:val="000000"/>
                <w:sz w:val="18"/>
                <w:szCs w:val="18"/>
              </w:rPr>
              <w:t>antena</w:t>
            </w:r>
            <w:proofErr w:type="spellEnd"/>
            <w:r w:rsidRPr="00C07F44">
              <w:rPr>
                <w:color w:val="000000"/>
                <w:sz w:val="18"/>
                <w:szCs w:val="18"/>
              </w:rPr>
              <w:t xml:space="preserve"> gain correction factor at antenna gain component 3 &amp; antenna gain component 4 of receiver (dB)</w:t>
            </w:r>
          </w:p>
        </w:tc>
        <w:tc>
          <w:tcPr>
            <w:tcW w:w="1350" w:type="dxa"/>
            <w:tcBorders>
              <w:top w:val="nil"/>
              <w:left w:val="single" w:sz="4" w:space="0" w:color="auto"/>
              <w:bottom w:val="single" w:sz="4" w:space="0" w:color="auto"/>
              <w:right w:val="single" w:sz="4" w:space="0" w:color="auto"/>
            </w:tcBorders>
            <w:shd w:val="clear" w:color="auto" w:fill="auto"/>
            <w:vAlign w:val="center"/>
            <w:hideMark/>
          </w:tcPr>
          <w:p w14:paraId="31EB48E0" w14:textId="77777777" w:rsidR="00F44A8D" w:rsidRPr="00C07F44" w:rsidRDefault="00F44A8D" w:rsidP="00F44A8D">
            <w:pPr>
              <w:jc w:val="center"/>
              <w:rPr>
                <w:sz w:val="18"/>
                <w:szCs w:val="18"/>
              </w:rPr>
            </w:pPr>
            <w:r w:rsidRPr="00C07F44">
              <w:rPr>
                <w:sz w:val="18"/>
                <w:szCs w:val="18"/>
              </w:rPr>
              <w:t xml:space="preserve">0.00 </w:t>
            </w:r>
          </w:p>
        </w:tc>
        <w:tc>
          <w:tcPr>
            <w:tcW w:w="1350" w:type="dxa"/>
            <w:tcBorders>
              <w:top w:val="nil"/>
              <w:left w:val="nil"/>
              <w:bottom w:val="single" w:sz="4" w:space="0" w:color="auto"/>
              <w:right w:val="nil"/>
            </w:tcBorders>
            <w:shd w:val="clear" w:color="auto" w:fill="auto"/>
            <w:vAlign w:val="center"/>
            <w:hideMark/>
          </w:tcPr>
          <w:p w14:paraId="2A5788E0" w14:textId="77777777" w:rsidR="00F44A8D" w:rsidRPr="00C07F44" w:rsidRDefault="00F44A8D" w:rsidP="00F44A8D">
            <w:pPr>
              <w:jc w:val="center"/>
              <w:rPr>
                <w:sz w:val="18"/>
                <w:szCs w:val="18"/>
              </w:rPr>
            </w:pPr>
            <w:r w:rsidRPr="00C07F44">
              <w:rPr>
                <w:sz w:val="18"/>
                <w:szCs w:val="18"/>
              </w:rPr>
              <w:t xml:space="preserve">0.00 </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AC87F" w14:textId="21E2A1E0" w:rsidR="00F44A8D" w:rsidRPr="00F44A8D" w:rsidRDefault="00F44A8D" w:rsidP="00F44A8D">
            <w:pPr>
              <w:jc w:val="center"/>
              <w:rPr>
                <w:sz w:val="18"/>
                <w:szCs w:val="18"/>
              </w:rPr>
            </w:pPr>
            <w:r w:rsidRPr="00F44A8D">
              <w:rPr>
                <w:sz w:val="18"/>
                <w:szCs w:val="18"/>
              </w:rPr>
              <w:t xml:space="preserve">0.00 </w:t>
            </w:r>
          </w:p>
        </w:tc>
      </w:tr>
      <w:tr w:rsidR="00B2724A" w:rsidRPr="00C07F44" w14:paraId="543AD9E6" w14:textId="77777777" w:rsidTr="00B2724A">
        <w:trPr>
          <w:trHeight w:val="53"/>
        </w:trPr>
        <w:tc>
          <w:tcPr>
            <w:tcW w:w="4675" w:type="dxa"/>
            <w:tcBorders>
              <w:top w:val="nil"/>
              <w:left w:val="single" w:sz="4" w:space="0" w:color="auto"/>
              <w:bottom w:val="single" w:sz="4" w:space="0" w:color="auto"/>
              <w:right w:val="nil"/>
            </w:tcBorders>
            <w:shd w:val="clear" w:color="auto" w:fill="auto"/>
            <w:vAlign w:val="center"/>
            <w:hideMark/>
          </w:tcPr>
          <w:p w14:paraId="3817D7C5" w14:textId="77777777" w:rsidR="00F44A8D" w:rsidRPr="00C07F44" w:rsidRDefault="00F44A8D" w:rsidP="00B2724A">
            <w:pPr>
              <w:rPr>
                <w:color w:val="000000"/>
                <w:sz w:val="18"/>
                <w:szCs w:val="18"/>
              </w:rPr>
            </w:pPr>
            <w:r w:rsidRPr="00C07F44">
              <w:rPr>
                <w:color w:val="000000"/>
                <w:sz w:val="18"/>
                <w:szCs w:val="18"/>
              </w:rPr>
              <w:t>(11c) gain of antenna element (</w:t>
            </w:r>
            <w:proofErr w:type="spellStart"/>
            <w:r w:rsidRPr="00C07F44">
              <w:rPr>
                <w:color w:val="000000"/>
                <w:sz w:val="18"/>
                <w:szCs w:val="18"/>
              </w:rPr>
              <w:t>dBi</w:t>
            </w:r>
            <w:proofErr w:type="spellEnd"/>
            <w:r w:rsidRPr="00C07F44">
              <w:rPr>
                <w:color w:val="000000"/>
                <w:sz w:val="18"/>
                <w:szCs w:val="18"/>
              </w:rPr>
              <w:t>)</w:t>
            </w:r>
          </w:p>
        </w:tc>
        <w:tc>
          <w:tcPr>
            <w:tcW w:w="1350" w:type="dxa"/>
            <w:tcBorders>
              <w:top w:val="nil"/>
              <w:left w:val="single" w:sz="4" w:space="0" w:color="auto"/>
              <w:bottom w:val="single" w:sz="4" w:space="0" w:color="auto"/>
              <w:right w:val="single" w:sz="4" w:space="0" w:color="auto"/>
            </w:tcBorders>
            <w:shd w:val="clear" w:color="auto" w:fill="auto"/>
            <w:vAlign w:val="center"/>
            <w:hideMark/>
          </w:tcPr>
          <w:p w14:paraId="05BD668E" w14:textId="77777777" w:rsidR="00F44A8D" w:rsidRPr="00C07F44" w:rsidRDefault="00F44A8D" w:rsidP="00F44A8D">
            <w:pPr>
              <w:jc w:val="center"/>
              <w:rPr>
                <w:sz w:val="18"/>
                <w:szCs w:val="18"/>
              </w:rPr>
            </w:pPr>
            <w:r w:rsidRPr="00C07F44">
              <w:rPr>
                <w:sz w:val="18"/>
                <w:szCs w:val="18"/>
              </w:rPr>
              <w:t xml:space="preserve">0.00 </w:t>
            </w:r>
          </w:p>
        </w:tc>
        <w:tc>
          <w:tcPr>
            <w:tcW w:w="1350" w:type="dxa"/>
            <w:tcBorders>
              <w:top w:val="nil"/>
              <w:left w:val="nil"/>
              <w:bottom w:val="single" w:sz="4" w:space="0" w:color="auto"/>
              <w:right w:val="nil"/>
            </w:tcBorders>
            <w:shd w:val="clear" w:color="auto" w:fill="auto"/>
            <w:vAlign w:val="center"/>
            <w:hideMark/>
          </w:tcPr>
          <w:p w14:paraId="4E13FBB9" w14:textId="77777777" w:rsidR="00F44A8D" w:rsidRPr="00C07F44" w:rsidRDefault="00F44A8D" w:rsidP="00F44A8D">
            <w:pPr>
              <w:jc w:val="center"/>
              <w:rPr>
                <w:sz w:val="18"/>
                <w:szCs w:val="18"/>
              </w:rPr>
            </w:pPr>
            <w:r w:rsidRPr="00C07F44">
              <w:rPr>
                <w:sz w:val="18"/>
                <w:szCs w:val="18"/>
              </w:rPr>
              <w:t xml:space="preserve">8.00 </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ACD380" w14:textId="65124C28" w:rsidR="00F44A8D" w:rsidRPr="00F44A8D" w:rsidRDefault="00F44A8D" w:rsidP="00F44A8D">
            <w:pPr>
              <w:jc w:val="center"/>
              <w:rPr>
                <w:sz w:val="18"/>
                <w:szCs w:val="18"/>
              </w:rPr>
            </w:pPr>
            <w:r w:rsidRPr="00F44A8D">
              <w:rPr>
                <w:sz w:val="18"/>
                <w:szCs w:val="18"/>
              </w:rPr>
              <w:t xml:space="preserve">0.00 </w:t>
            </w:r>
          </w:p>
        </w:tc>
      </w:tr>
      <w:tr w:rsidR="00B2724A" w:rsidRPr="00C07F44" w14:paraId="5E1E56A5" w14:textId="77777777" w:rsidTr="00B2724A">
        <w:trPr>
          <w:trHeight w:val="107"/>
        </w:trPr>
        <w:tc>
          <w:tcPr>
            <w:tcW w:w="4675" w:type="dxa"/>
            <w:tcBorders>
              <w:top w:val="nil"/>
              <w:left w:val="single" w:sz="4" w:space="0" w:color="auto"/>
              <w:bottom w:val="single" w:sz="4" w:space="0" w:color="auto"/>
              <w:right w:val="nil"/>
            </w:tcBorders>
            <w:shd w:val="clear" w:color="auto" w:fill="auto"/>
            <w:vAlign w:val="center"/>
            <w:hideMark/>
          </w:tcPr>
          <w:p w14:paraId="70C624E4" w14:textId="77777777" w:rsidR="00F44A8D" w:rsidRPr="00C07F44" w:rsidRDefault="00F44A8D" w:rsidP="00B2724A">
            <w:pPr>
              <w:rPr>
                <w:sz w:val="18"/>
                <w:szCs w:val="18"/>
              </w:rPr>
            </w:pPr>
            <w:r w:rsidRPr="00C07F44">
              <w:rPr>
                <w:sz w:val="18"/>
                <w:szCs w:val="18"/>
              </w:rPr>
              <w:t>(11bis) total antenna gain at antenna gain component 2  of receiver = (11bis-a) - (11bis-b) (dB)</w:t>
            </w:r>
            <w:r w:rsidRPr="00C07F44">
              <w:rPr>
                <w:sz w:val="18"/>
                <w:szCs w:val="18"/>
              </w:rPr>
              <w:br/>
              <w:t>Note: zero for downlink</w:t>
            </w:r>
          </w:p>
        </w:tc>
        <w:tc>
          <w:tcPr>
            <w:tcW w:w="1350" w:type="dxa"/>
            <w:tcBorders>
              <w:top w:val="nil"/>
              <w:left w:val="single" w:sz="4" w:space="0" w:color="auto"/>
              <w:bottom w:val="single" w:sz="4" w:space="0" w:color="auto"/>
              <w:right w:val="single" w:sz="4" w:space="0" w:color="auto"/>
            </w:tcBorders>
            <w:shd w:val="clear" w:color="auto" w:fill="auto"/>
            <w:vAlign w:val="center"/>
            <w:hideMark/>
          </w:tcPr>
          <w:p w14:paraId="7C8244F2" w14:textId="77777777" w:rsidR="00F44A8D" w:rsidRPr="00C07F44" w:rsidRDefault="00F44A8D" w:rsidP="00F44A8D">
            <w:pPr>
              <w:jc w:val="center"/>
              <w:rPr>
                <w:sz w:val="18"/>
                <w:szCs w:val="18"/>
              </w:rPr>
            </w:pPr>
            <w:r w:rsidRPr="00C07F44">
              <w:rPr>
                <w:sz w:val="18"/>
                <w:szCs w:val="18"/>
              </w:rPr>
              <w:t xml:space="preserve">0.00 </w:t>
            </w:r>
          </w:p>
        </w:tc>
        <w:tc>
          <w:tcPr>
            <w:tcW w:w="1350" w:type="dxa"/>
            <w:tcBorders>
              <w:top w:val="nil"/>
              <w:left w:val="nil"/>
              <w:bottom w:val="single" w:sz="4" w:space="0" w:color="auto"/>
              <w:right w:val="nil"/>
            </w:tcBorders>
            <w:shd w:val="clear" w:color="auto" w:fill="auto"/>
            <w:vAlign w:val="center"/>
            <w:hideMark/>
          </w:tcPr>
          <w:p w14:paraId="2C9BFD5D" w14:textId="77777777" w:rsidR="00F44A8D" w:rsidRPr="00C07F44" w:rsidRDefault="00F44A8D" w:rsidP="00F44A8D">
            <w:pPr>
              <w:jc w:val="center"/>
              <w:rPr>
                <w:sz w:val="18"/>
                <w:szCs w:val="18"/>
              </w:rPr>
            </w:pPr>
            <w:r w:rsidRPr="00C07F44">
              <w:rPr>
                <w:sz w:val="18"/>
                <w:szCs w:val="18"/>
              </w:rPr>
              <w:t xml:space="preserve">4.04 </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539F97" w14:textId="51F28A5A" w:rsidR="00F44A8D" w:rsidRPr="00F44A8D" w:rsidRDefault="00F44A8D" w:rsidP="00F44A8D">
            <w:pPr>
              <w:jc w:val="center"/>
              <w:rPr>
                <w:sz w:val="18"/>
                <w:szCs w:val="18"/>
              </w:rPr>
            </w:pPr>
            <w:r w:rsidRPr="00F44A8D">
              <w:rPr>
                <w:sz w:val="18"/>
                <w:szCs w:val="18"/>
              </w:rPr>
              <w:t xml:space="preserve">0.00 </w:t>
            </w:r>
          </w:p>
        </w:tc>
      </w:tr>
      <w:tr w:rsidR="00B2724A" w:rsidRPr="00C07F44" w14:paraId="02AAE9A5" w14:textId="77777777" w:rsidTr="00B2724A">
        <w:trPr>
          <w:trHeight w:val="48"/>
        </w:trPr>
        <w:tc>
          <w:tcPr>
            <w:tcW w:w="4675" w:type="dxa"/>
            <w:tcBorders>
              <w:top w:val="nil"/>
              <w:left w:val="single" w:sz="4" w:space="0" w:color="auto"/>
              <w:bottom w:val="single" w:sz="4" w:space="0" w:color="auto"/>
              <w:right w:val="nil"/>
            </w:tcBorders>
            <w:shd w:val="clear" w:color="auto" w:fill="auto"/>
            <w:vAlign w:val="center"/>
            <w:hideMark/>
          </w:tcPr>
          <w:p w14:paraId="4CEEDC45" w14:textId="77777777" w:rsidR="00F44A8D" w:rsidRPr="00C07F44" w:rsidRDefault="00F44A8D" w:rsidP="00B2724A">
            <w:pPr>
              <w:rPr>
                <w:sz w:val="18"/>
                <w:szCs w:val="18"/>
              </w:rPr>
            </w:pPr>
            <w:r w:rsidRPr="00C07F44">
              <w:rPr>
                <w:sz w:val="18"/>
                <w:szCs w:val="18"/>
              </w:rPr>
              <w:t>(11bis-a) antenna gain at antenna gain component 2 of receiver = 10 log( (10a)/(10b)) (dB)</w:t>
            </w:r>
            <w:r w:rsidRPr="00C07F44">
              <w:rPr>
                <w:sz w:val="18"/>
                <w:szCs w:val="18"/>
              </w:rPr>
              <w:br/>
              <w:t xml:space="preserve">Note: zero for </w:t>
            </w:r>
            <w:proofErr w:type="spellStart"/>
            <w:r w:rsidRPr="00C07F44">
              <w:rPr>
                <w:sz w:val="18"/>
                <w:szCs w:val="18"/>
              </w:rPr>
              <w:t>donwlink</w:t>
            </w:r>
            <w:proofErr w:type="spellEnd"/>
          </w:p>
        </w:tc>
        <w:tc>
          <w:tcPr>
            <w:tcW w:w="1350" w:type="dxa"/>
            <w:tcBorders>
              <w:top w:val="nil"/>
              <w:left w:val="single" w:sz="4" w:space="0" w:color="auto"/>
              <w:bottom w:val="single" w:sz="4" w:space="0" w:color="auto"/>
              <w:right w:val="single" w:sz="4" w:space="0" w:color="auto"/>
            </w:tcBorders>
            <w:shd w:val="clear" w:color="auto" w:fill="auto"/>
            <w:vAlign w:val="center"/>
            <w:hideMark/>
          </w:tcPr>
          <w:p w14:paraId="0285253A" w14:textId="77777777" w:rsidR="00F44A8D" w:rsidRPr="00C07F44" w:rsidRDefault="00F44A8D" w:rsidP="00F44A8D">
            <w:pPr>
              <w:jc w:val="center"/>
              <w:rPr>
                <w:sz w:val="18"/>
                <w:szCs w:val="18"/>
              </w:rPr>
            </w:pPr>
            <w:r w:rsidRPr="00C07F44">
              <w:rPr>
                <w:sz w:val="18"/>
                <w:szCs w:val="18"/>
              </w:rPr>
              <w:t xml:space="preserve">0.00 </w:t>
            </w:r>
          </w:p>
        </w:tc>
        <w:tc>
          <w:tcPr>
            <w:tcW w:w="1350" w:type="dxa"/>
            <w:tcBorders>
              <w:top w:val="nil"/>
              <w:left w:val="nil"/>
              <w:bottom w:val="single" w:sz="4" w:space="0" w:color="auto"/>
              <w:right w:val="nil"/>
            </w:tcBorders>
            <w:shd w:val="clear" w:color="auto" w:fill="auto"/>
            <w:vAlign w:val="center"/>
            <w:hideMark/>
          </w:tcPr>
          <w:p w14:paraId="48F1D399" w14:textId="77777777" w:rsidR="00F44A8D" w:rsidRPr="00C07F44" w:rsidRDefault="00F44A8D" w:rsidP="00F44A8D">
            <w:pPr>
              <w:jc w:val="center"/>
              <w:rPr>
                <w:sz w:val="18"/>
                <w:szCs w:val="18"/>
              </w:rPr>
            </w:pPr>
            <w:r w:rsidRPr="00C07F44">
              <w:rPr>
                <w:sz w:val="18"/>
                <w:szCs w:val="18"/>
              </w:rPr>
              <w:t xml:space="preserve">12.04 </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4F70E6" w14:textId="393737E9" w:rsidR="00F44A8D" w:rsidRPr="00F44A8D" w:rsidRDefault="00F44A8D" w:rsidP="00F44A8D">
            <w:pPr>
              <w:jc w:val="center"/>
              <w:rPr>
                <w:sz w:val="18"/>
                <w:szCs w:val="18"/>
              </w:rPr>
            </w:pPr>
            <w:r w:rsidRPr="00F44A8D">
              <w:rPr>
                <w:sz w:val="18"/>
                <w:szCs w:val="18"/>
              </w:rPr>
              <w:t xml:space="preserve">0.00 </w:t>
            </w:r>
          </w:p>
        </w:tc>
      </w:tr>
      <w:tr w:rsidR="00F44A8D" w:rsidRPr="00C07F44" w14:paraId="0B0534D3" w14:textId="77777777" w:rsidTr="00B2724A">
        <w:trPr>
          <w:trHeight w:val="600"/>
        </w:trPr>
        <w:tc>
          <w:tcPr>
            <w:tcW w:w="4675" w:type="dxa"/>
            <w:tcBorders>
              <w:top w:val="nil"/>
              <w:left w:val="single" w:sz="4" w:space="0" w:color="auto"/>
              <w:bottom w:val="single" w:sz="4" w:space="0" w:color="auto"/>
              <w:right w:val="nil"/>
            </w:tcBorders>
            <w:shd w:val="clear" w:color="000000" w:fill="FABF8F"/>
            <w:vAlign w:val="center"/>
            <w:hideMark/>
          </w:tcPr>
          <w:p w14:paraId="71D21A5C" w14:textId="77777777" w:rsidR="00F44A8D" w:rsidRPr="00C07F44" w:rsidRDefault="00F44A8D" w:rsidP="00B2724A">
            <w:pPr>
              <w:rPr>
                <w:color w:val="000000"/>
                <w:sz w:val="18"/>
                <w:szCs w:val="18"/>
              </w:rPr>
            </w:pPr>
            <w:r w:rsidRPr="00C07F44">
              <w:rPr>
                <w:color w:val="000000"/>
                <w:sz w:val="18"/>
                <w:szCs w:val="18"/>
              </w:rPr>
              <w:t xml:space="preserve">(11bis-b) </w:t>
            </w:r>
            <w:proofErr w:type="spellStart"/>
            <w:r w:rsidRPr="00C07F44">
              <w:rPr>
                <w:color w:val="000000"/>
                <w:sz w:val="18"/>
                <w:szCs w:val="18"/>
              </w:rPr>
              <w:t>antena</w:t>
            </w:r>
            <w:proofErr w:type="spellEnd"/>
            <w:r w:rsidRPr="00C07F44">
              <w:rPr>
                <w:color w:val="000000"/>
                <w:sz w:val="18"/>
                <w:szCs w:val="18"/>
              </w:rPr>
              <w:t xml:space="preserve"> gain correction factor at antenna gain component 2 of receiver (dB)</w:t>
            </w:r>
            <w:r w:rsidRPr="00C07F44">
              <w:rPr>
                <w:color w:val="000000"/>
                <w:sz w:val="18"/>
                <w:szCs w:val="18"/>
              </w:rPr>
              <w:br/>
              <w:t>Note: zero for downlink</w:t>
            </w:r>
          </w:p>
        </w:tc>
        <w:tc>
          <w:tcPr>
            <w:tcW w:w="1350" w:type="dxa"/>
            <w:tcBorders>
              <w:top w:val="nil"/>
              <w:left w:val="single" w:sz="4" w:space="0" w:color="auto"/>
              <w:bottom w:val="single" w:sz="4" w:space="0" w:color="auto"/>
              <w:right w:val="single" w:sz="4" w:space="0" w:color="auto"/>
            </w:tcBorders>
            <w:shd w:val="clear" w:color="auto" w:fill="auto"/>
            <w:vAlign w:val="center"/>
            <w:hideMark/>
          </w:tcPr>
          <w:p w14:paraId="244A2536" w14:textId="77777777" w:rsidR="00F44A8D" w:rsidRPr="00C07F44" w:rsidRDefault="00F44A8D" w:rsidP="00F44A8D">
            <w:pPr>
              <w:jc w:val="center"/>
              <w:rPr>
                <w:sz w:val="18"/>
                <w:szCs w:val="18"/>
              </w:rPr>
            </w:pPr>
            <w:r w:rsidRPr="00C07F44">
              <w:rPr>
                <w:sz w:val="18"/>
                <w:szCs w:val="18"/>
              </w:rPr>
              <w:t xml:space="preserve">0.00 </w:t>
            </w:r>
          </w:p>
        </w:tc>
        <w:tc>
          <w:tcPr>
            <w:tcW w:w="1350" w:type="dxa"/>
            <w:tcBorders>
              <w:top w:val="nil"/>
              <w:left w:val="nil"/>
              <w:bottom w:val="single" w:sz="4" w:space="0" w:color="auto"/>
              <w:right w:val="nil"/>
            </w:tcBorders>
            <w:shd w:val="clear" w:color="auto" w:fill="auto"/>
            <w:vAlign w:val="center"/>
            <w:hideMark/>
          </w:tcPr>
          <w:p w14:paraId="4B824E86" w14:textId="77777777" w:rsidR="00F44A8D" w:rsidRPr="00C07F44" w:rsidRDefault="00F44A8D" w:rsidP="00F44A8D">
            <w:pPr>
              <w:jc w:val="center"/>
              <w:rPr>
                <w:color w:val="FF0000"/>
                <w:sz w:val="18"/>
                <w:szCs w:val="18"/>
              </w:rPr>
            </w:pPr>
            <w:r w:rsidRPr="00C07F44">
              <w:rPr>
                <w:color w:val="FF0000"/>
                <w:sz w:val="18"/>
                <w:szCs w:val="18"/>
              </w:rPr>
              <w:t xml:space="preserve">8.00 </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0B5693" w14:textId="47D7F423" w:rsidR="00F44A8D" w:rsidRPr="00F44A8D" w:rsidRDefault="00F44A8D" w:rsidP="00F44A8D">
            <w:pPr>
              <w:jc w:val="center"/>
              <w:rPr>
                <w:sz w:val="18"/>
                <w:szCs w:val="18"/>
              </w:rPr>
            </w:pPr>
            <w:r w:rsidRPr="00F44A8D">
              <w:rPr>
                <w:sz w:val="18"/>
                <w:szCs w:val="18"/>
              </w:rPr>
              <w:t xml:space="preserve">0.00 </w:t>
            </w:r>
          </w:p>
        </w:tc>
      </w:tr>
      <w:tr w:rsidR="00B2724A" w:rsidRPr="00C07F44" w14:paraId="413AAE88" w14:textId="77777777" w:rsidTr="00B2724A">
        <w:trPr>
          <w:trHeight w:val="278"/>
        </w:trPr>
        <w:tc>
          <w:tcPr>
            <w:tcW w:w="4675" w:type="dxa"/>
            <w:tcBorders>
              <w:top w:val="nil"/>
              <w:left w:val="single" w:sz="4" w:space="0" w:color="auto"/>
              <w:bottom w:val="single" w:sz="4" w:space="0" w:color="auto"/>
              <w:right w:val="nil"/>
            </w:tcBorders>
            <w:shd w:val="clear" w:color="auto" w:fill="auto"/>
            <w:vAlign w:val="center"/>
            <w:hideMark/>
          </w:tcPr>
          <w:p w14:paraId="61C839F3" w14:textId="77777777" w:rsidR="00F44A8D" w:rsidRPr="00C07F44" w:rsidRDefault="00F44A8D" w:rsidP="00B2724A">
            <w:pPr>
              <w:rPr>
                <w:color w:val="000000"/>
                <w:sz w:val="18"/>
                <w:szCs w:val="18"/>
              </w:rPr>
            </w:pPr>
            <w:r w:rsidRPr="00C07F44">
              <w:rPr>
                <w:color w:val="000000"/>
                <w:sz w:val="18"/>
                <w:szCs w:val="18"/>
              </w:rPr>
              <w:t>(12) Cable, connector, combiner, body losses, etc. (enumerate sources) (dB) (feeder loss must be included for and only for uplink)</w:t>
            </w:r>
          </w:p>
        </w:tc>
        <w:tc>
          <w:tcPr>
            <w:tcW w:w="1350" w:type="dxa"/>
            <w:tcBorders>
              <w:top w:val="nil"/>
              <w:left w:val="single" w:sz="4" w:space="0" w:color="auto"/>
              <w:bottom w:val="single" w:sz="4" w:space="0" w:color="auto"/>
              <w:right w:val="single" w:sz="4" w:space="0" w:color="auto"/>
            </w:tcBorders>
            <w:shd w:val="clear" w:color="auto" w:fill="auto"/>
            <w:vAlign w:val="center"/>
            <w:hideMark/>
          </w:tcPr>
          <w:p w14:paraId="5963FB10" w14:textId="77777777" w:rsidR="00F44A8D" w:rsidRPr="00C07F44" w:rsidRDefault="00F44A8D" w:rsidP="00F44A8D">
            <w:pPr>
              <w:jc w:val="center"/>
              <w:rPr>
                <w:sz w:val="18"/>
                <w:szCs w:val="18"/>
              </w:rPr>
            </w:pPr>
            <w:r w:rsidRPr="00C07F44">
              <w:rPr>
                <w:sz w:val="18"/>
                <w:szCs w:val="18"/>
              </w:rPr>
              <w:t xml:space="preserve">1.00 </w:t>
            </w:r>
          </w:p>
        </w:tc>
        <w:tc>
          <w:tcPr>
            <w:tcW w:w="1350" w:type="dxa"/>
            <w:tcBorders>
              <w:top w:val="nil"/>
              <w:left w:val="nil"/>
              <w:bottom w:val="single" w:sz="4" w:space="0" w:color="auto"/>
              <w:right w:val="nil"/>
            </w:tcBorders>
            <w:shd w:val="clear" w:color="auto" w:fill="auto"/>
            <w:vAlign w:val="center"/>
            <w:hideMark/>
          </w:tcPr>
          <w:p w14:paraId="6BA38235" w14:textId="77777777" w:rsidR="00F44A8D" w:rsidRPr="00C07F44" w:rsidRDefault="00F44A8D" w:rsidP="00F44A8D">
            <w:pPr>
              <w:jc w:val="center"/>
              <w:rPr>
                <w:sz w:val="18"/>
                <w:szCs w:val="18"/>
              </w:rPr>
            </w:pPr>
            <w:r w:rsidRPr="00C07F44">
              <w:rPr>
                <w:sz w:val="18"/>
                <w:szCs w:val="18"/>
              </w:rPr>
              <w:t xml:space="preserve">3.00 </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C70C95" w14:textId="053F1685" w:rsidR="00F44A8D" w:rsidRPr="00F44A8D" w:rsidRDefault="00F44A8D" w:rsidP="00F44A8D">
            <w:pPr>
              <w:jc w:val="center"/>
              <w:rPr>
                <w:sz w:val="18"/>
                <w:szCs w:val="18"/>
              </w:rPr>
            </w:pPr>
            <w:r w:rsidRPr="00F44A8D">
              <w:rPr>
                <w:sz w:val="18"/>
                <w:szCs w:val="18"/>
              </w:rPr>
              <w:t xml:space="preserve">1.00 </w:t>
            </w:r>
          </w:p>
        </w:tc>
      </w:tr>
      <w:tr w:rsidR="00B2724A" w:rsidRPr="00C07F44" w14:paraId="0972A99C" w14:textId="77777777" w:rsidTr="00B2724A">
        <w:trPr>
          <w:trHeight w:val="48"/>
        </w:trPr>
        <w:tc>
          <w:tcPr>
            <w:tcW w:w="4675" w:type="dxa"/>
            <w:tcBorders>
              <w:top w:val="nil"/>
              <w:left w:val="single" w:sz="4" w:space="0" w:color="auto"/>
              <w:bottom w:val="single" w:sz="4" w:space="0" w:color="auto"/>
              <w:right w:val="nil"/>
            </w:tcBorders>
            <w:shd w:val="clear" w:color="auto" w:fill="auto"/>
            <w:vAlign w:val="center"/>
            <w:hideMark/>
          </w:tcPr>
          <w:p w14:paraId="034681BC" w14:textId="77777777" w:rsidR="00F44A8D" w:rsidRPr="00C07F44" w:rsidRDefault="00F44A8D" w:rsidP="00B2724A">
            <w:pPr>
              <w:rPr>
                <w:color w:val="000000"/>
                <w:sz w:val="18"/>
                <w:szCs w:val="18"/>
              </w:rPr>
            </w:pPr>
            <w:r w:rsidRPr="00C07F44">
              <w:rPr>
                <w:color w:val="000000"/>
                <w:sz w:val="18"/>
                <w:szCs w:val="18"/>
              </w:rPr>
              <w:t>(13) Receiver noise figure (dB)</w:t>
            </w:r>
          </w:p>
        </w:tc>
        <w:tc>
          <w:tcPr>
            <w:tcW w:w="1350" w:type="dxa"/>
            <w:tcBorders>
              <w:top w:val="nil"/>
              <w:left w:val="single" w:sz="4" w:space="0" w:color="auto"/>
              <w:bottom w:val="single" w:sz="4" w:space="0" w:color="auto"/>
              <w:right w:val="single" w:sz="4" w:space="0" w:color="auto"/>
            </w:tcBorders>
            <w:shd w:val="clear" w:color="auto" w:fill="auto"/>
            <w:vAlign w:val="center"/>
            <w:hideMark/>
          </w:tcPr>
          <w:p w14:paraId="42EBB31B" w14:textId="77777777" w:rsidR="00F44A8D" w:rsidRPr="00C07F44" w:rsidRDefault="00F44A8D" w:rsidP="00F44A8D">
            <w:pPr>
              <w:jc w:val="center"/>
              <w:rPr>
                <w:sz w:val="18"/>
                <w:szCs w:val="18"/>
              </w:rPr>
            </w:pPr>
            <w:r w:rsidRPr="00C07F44">
              <w:rPr>
                <w:sz w:val="18"/>
                <w:szCs w:val="18"/>
              </w:rPr>
              <w:t xml:space="preserve">7.00 </w:t>
            </w:r>
          </w:p>
        </w:tc>
        <w:tc>
          <w:tcPr>
            <w:tcW w:w="1350" w:type="dxa"/>
            <w:tcBorders>
              <w:top w:val="nil"/>
              <w:left w:val="nil"/>
              <w:bottom w:val="single" w:sz="4" w:space="0" w:color="auto"/>
              <w:right w:val="nil"/>
            </w:tcBorders>
            <w:shd w:val="clear" w:color="auto" w:fill="auto"/>
            <w:vAlign w:val="center"/>
            <w:hideMark/>
          </w:tcPr>
          <w:p w14:paraId="6742FA49" w14:textId="77777777" w:rsidR="00F44A8D" w:rsidRPr="00C07F44" w:rsidRDefault="00F44A8D" w:rsidP="00F44A8D">
            <w:pPr>
              <w:jc w:val="center"/>
              <w:rPr>
                <w:sz w:val="18"/>
                <w:szCs w:val="18"/>
              </w:rPr>
            </w:pPr>
            <w:r w:rsidRPr="00C07F44">
              <w:rPr>
                <w:sz w:val="18"/>
                <w:szCs w:val="18"/>
              </w:rPr>
              <w:t xml:space="preserve">5.00 </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88AD72" w14:textId="6836917D" w:rsidR="00F44A8D" w:rsidRPr="00F44A8D" w:rsidRDefault="00F44A8D" w:rsidP="00F44A8D">
            <w:pPr>
              <w:jc w:val="center"/>
              <w:rPr>
                <w:sz w:val="18"/>
                <w:szCs w:val="18"/>
              </w:rPr>
            </w:pPr>
            <w:r w:rsidRPr="00F44A8D">
              <w:rPr>
                <w:color w:val="FF0000"/>
                <w:sz w:val="18"/>
                <w:szCs w:val="18"/>
              </w:rPr>
              <w:t xml:space="preserve">15.00 </w:t>
            </w:r>
          </w:p>
        </w:tc>
      </w:tr>
      <w:tr w:rsidR="00B2724A" w:rsidRPr="00C07F44" w14:paraId="597F1051" w14:textId="77777777" w:rsidTr="00B2724A">
        <w:trPr>
          <w:trHeight w:val="62"/>
        </w:trPr>
        <w:tc>
          <w:tcPr>
            <w:tcW w:w="4675" w:type="dxa"/>
            <w:tcBorders>
              <w:top w:val="nil"/>
              <w:left w:val="single" w:sz="4" w:space="0" w:color="auto"/>
              <w:bottom w:val="single" w:sz="4" w:space="0" w:color="auto"/>
              <w:right w:val="nil"/>
            </w:tcBorders>
            <w:shd w:val="clear" w:color="auto" w:fill="auto"/>
            <w:vAlign w:val="center"/>
            <w:hideMark/>
          </w:tcPr>
          <w:p w14:paraId="0EE18C2F" w14:textId="77777777" w:rsidR="00F44A8D" w:rsidRPr="00C07F44" w:rsidRDefault="00F44A8D" w:rsidP="00B2724A">
            <w:pPr>
              <w:rPr>
                <w:color w:val="000000"/>
                <w:sz w:val="18"/>
                <w:szCs w:val="18"/>
              </w:rPr>
            </w:pPr>
            <w:r w:rsidRPr="00C07F44">
              <w:rPr>
                <w:color w:val="000000"/>
                <w:sz w:val="18"/>
                <w:szCs w:val="18"/>
              </w:rPr>
              <w:t>(14) Thermal noise density (dBm/Hz)</w:t>
            </w:r>
          </w:p>
        </w:tc>
        <w:tc>
          <w:tcPr>
            <w:tcW w:w="1350" w:type="dxa"/>
            <w:tcBorders>
              <w:top w:val="nil"/>
              <w:left w:val="single" w:sz="4" w:space="0" w:color="auto"/>
              <w:bottom w:val="single" w:sz="4" w:space="0" w:color="auto"/>
              <w:right w:val="single" w:sz="4" w:space="0" w:color="auto"/>
            </w:tcBorders>
            <w:shd w:val="clear" w:color="auto" w:fill="auto"/>
            <w:vAlign w:val="center"/>
            <w:hideMark/>
          </w:tcPr>
          <w:p w14:paraId="7DCB97A0" w14:textId="77777777" w:rsidR="00F44A8D" w:rsidRPr="00C07F44" w:rsidRDefault="00F44A8D" w:rsidP="00F44A8D">
            <w:pPr>
              <w:jc w:val="center"/>
              <w:rPr>
                <w:sz w:val="18"/>
                <w:szCs w:val="18"/>
              </w:rPr>
            </w:pPr>
            <w:r w:rsidRPr="00C07F44">
              <w:rPr>
                <w:sz w:val="18"/>
                <w:szCs w:val="18"/>
              </w:rPr>
              <w:t xml:space="preserve">-174.00 </w:t>
            </w:r>
          </w:p>
        </w:tc>
        <w:tc>
          <w:tcPr>
            <w:tcW w:w="1350" w:type="dxa"/>
            <w:tcBorders>
              <w:top w:val="nil"/>
              <w:left w:val="nil"/>
              <w:bottom w:val="single" w:sz="4" w:space="0" w:color="auto"/>
              <w:right w:val="nil"/>
            </w:tcBorders>
            <w:shd w:val="clear" w:color="auto" w:fill="auto"/>
            <w:vAlign w:val="center"/>
            <w:hideMark/>
          </w:tcPr>
          <w:p w14:paraId="0684C9F1" w14:textId="77777777" w:rsidR="00F44A8D" w:rsidRPr="00C07F44" w:rsidRDefault="00F44A8D" w:rsidP="00F44A8D">
            <w:pPr>
              <w:jc w:val="center"/>
              <w:rPr>
                <w:sz w:val="18"/>
                <w:szCs w:val="18"/>
              </w:rPr>
            </w:pPr>
            <w:r w:rsidRPr="00C07F44">
              <w:rPr>
                <w:sz w:val="18"/>
                <w:szCs w:val="18"/>
              </w:rPr>
              <w:t xml:space="preserve">-174.00 </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43DCEC" w14:textId="718997CC" w:rsidR="00F44A8D" w:rsidRPr="00F44A8D" w:rsidRDefault="00F44A8D" w:rsidP="00F44A8D">
            <w:pPr>
              <w:jc w:val="center"/>
              <w:rPr>
                <w:sz w:val="18"/>
                <w:szCs w:val="18"/>
              </w:rPr>
            </w:pPr>
            <w:r w:rsidRPr="00F44A8D">
              <w:rPr>
                <w:sz w:val="18"/>
                <w:szCs w:val="18"/>
              </w:rPr>
              <w:t xml:space="preserve">-174.00 </w:t>
            </w:r>
          </w:p>
        </w:tc>
      </w:tr>
      <w:tr w:rsidR="00F44A8D" w:rsidRPr="00C07F44" w14:paraId="6870AD23" w14:textId="77777777" w:rsidTr="00B2724A">
        <w:trPr>
          <w:trHeight w:val="125"/>
        </w:trPr>
        <w:tc>
          <w:tcPr>
            <w:tcW w:w="4675" w:type="dxa"/>
            <w:tcBorders>
              <w:top w:val="nil"/>
              <w:left w:val="single" w:sz="4" w:space="0" w:color="auto"/>
              <w:bottom w:val="single" w:sz="4" w:space="0" w:color="auto"/>
              <w:right w:val="nil"/>
            </w:tcBorders>
            <w:shd w:val="clear" w:color="000000" w:fill="FABF8F"/>
            <w:vAlign w:val="center"/>
            <w:hideMark/>
          </w:tcPr>
          <w:p w14:paraId="7AA1D14F" w14:textId="77777777" w:rsidR="00F44A8D" w:rsidRPr="00C07F44" w:rsidRDefault="00F44A8D" w:rsidP="00B2724A">
            <w:pPr>
              <w:rPr>
                <w:color w:val="000000"/>
                <w:sz w:val="18"/>
                <w:szCs w:val="18"/>
              </w:rPr>
            </w:pPr>
            <w:r w:rsidRPr="00C07F44">
              <w:rPr>
                <w:color w:val="000000"/>
                <w:sz w:val="18"/>
                <w:szCs w:val="18"/>
              </w:rPr>
              <w:t xml:space="preserve">(15) Receiver interference density for control channel (dBm/Hz) </w:t>
            </w:r>
          </w:p>
        </w:tc>
        <w:tc>
          <w:tcPr>
            <w:tcW w:w="1350" w:type="dxa"/>
            <w:tcBorders>
              <w:top w:val="nil"/>
              <w:left w:val="single" w:sz="4" w:space="0" w:color="auto"/>
              <w:bottom w:val="single" w:sz="4" w:space="0" w:color="auto"/>
              <w:right w:val="single" w:sz="4" w:space="0" w:color="auto"/>
            </w:tcBorders>
            <w:shd w:val="clear" w:color="000000" w:fill="FDE9D9"/>
            <w:vAlign w:val="center"/>
            <w:hideMark/>
          </w:tcPr>
          <w:p w14:paraId="2CE7B465" w14:textId="77777777" w:rsidR="00F44A8D" w:rsidRPr="00C07F44" w:rsidRDefault="00F44A8D" w:rsidP="00F44A8D">
            <w:pPr>
              <w:jc w:val="center"/>
              <w:rPr>
                <w:sz w:val="18"/>
                <w:szCs w:val="18"/>
              </w:rPr>
            </w:pPr>
            <w:r w:rsidRPr="00C07F44">
              <w:rPr>
                <w:sz w:val="18"/>
                <w:szCs w:val="18"/>
              </w:rPr>
              <w:t xml:space="preserve">-169.30 </w:t>
            </w:r>
          </w:p>
        </w:tc>
        <w:tc>
          <w:tcPr>
            <w:tcW w:w="1350" w:type="dxa"/>
            <w:tcBorders>
              <w:top w:val="nil"/>
              <w:left w:val="nil"/>
              <w:bottom w:val="single" w:sz="4" w:space="0" w:color="auto"/>
              <w:right w:val="nil"/>
            </w:tcBorders>
            <w:shd w:val="clear" w:color="000000" w:fill="FDE9D9"/>
            <w:vAlign w:val="center"/>
            <w:hideMark/>
          </w:tcPr>
          <w:p w14:paraId="5000415C" w14:textId="77777777" w:rsidR="00F44A8D" w:rsidRPr="00C07F44" w:rsidRDefault="00F44A8D" w:rsidP="00F44A8D">
            <w:pPr>
              <w:jc w:val="center"/>
              <w:rPr>
                <w:sz w:val="18"/>
                <w:szCs w:val="18"/>
              </w:rPr>
            </w:pPr>
            <w:r w:rsidRPr="00C07F44">
              <w:rPr>
                <w:sz w:val="18"/>
                <w:szCs w:val="18"/>
              </w:rPr>
              <w:t xml:space="preserve">-165.70 </w:t>
            </w:r>
          </w:p>
        </w:tc>
        <w:tc>
          <w:tcPr>
            <w:tcW w:w="1260" w:type="dxa"/>
            <w:tcBorders>
              <w:top w:val="single" w:sz="4" w:space="0" w:color="auto"/>
              <w:left w:val="single" w:sz="4" w:space="0" w:color="auto"/>
              <w:bottom w:val="single" w:sz="4" w:space="0" w:color="auto"/>
              <w:right w:val="single" w:sz="4" w:space="0" w:color="auto"/>
            </w:tcBorders>
            <w:shd w:val="clear" w:color="000000" w:fill="FDE9D9"/>
            <w:vAlign w:val="center"/>
            <w:hideMark/>
          </w:tcPr>
          <w:p w14:paraId="34D848E1" w14:textId="52AB785D" w:rsidR="00F44A8D" w:rsidRPr="00F44A8D" w:rsidRDefault="00F44A8D" w:rsidP="00F44A8D">
            <w:pPr>
              <w:jc w:val="center"/>
              <w:rPr>
                <w:sz w:val="18"/>
                <w:szCs w:val="18"/>
              </w:rPr>
            </w:pPr>
            <w:r w:rsidRPr="00F44A8D">
              <w:rPr>
                <w:sz w:val="18"/>
                <w:szCs w:val="18"/>
              </w:rPr>
              <w:t xml:space="preserve">-169.30 </w:t>
            </w:r>
          </w:p>
        </w:tc>
      </w:tr>
      <w:tr w:rsidR="00B2724A" w:rsidRPr="00C07F44" w14:paraId="1A49108E" w14:textId="77777777" w:rsidTr="00B2724A">
        <w:trPr>
          <w:trHeight w:val="143"/>
        </w:trPr>
        <w:tc>
          <w:tcPr>
            <w:tcW w:w="4675" w:type="dxa"/>
            <w:tcBorders>
              <w:top w:val="nil"/>
              <w:left w:val="single" w:sz="4" w:space="0" w:color="auto"/>
              <w:bottom w:val="single" w:sz="4" w:space="0" w:color="auto"/>
              <w:right w:val="nil"/>
            </w:tcBorders>
            <w:shd w:val="clear" w:color="auto" w:fill="auto"/>
            <w:vAlign w:val="center"/>
            <w:hideMark/>
          </w:tcPr>
          <w:p w14:paraId="45AF09E8" w14:textId="77777777" w:rsidR="00F44A8D" w:rsidRPr="00C07F44" w:rsidRDefault="00F44A8D" w:rsidP="00B2724A">
            <w:pPr>
              <w:rPr>
                <w:color w:val="000000"/>
                <w:sz w:val="18"/>
                <w:szCs w:val="18"/>
              </w:rPr>
            </w:pPr>
            <w:r w:rsidRPr="00C07F44">
              <w:rPr>
                <w:color w:val="000000"/>
                <w:sz w:val="18"/>
                <w:szCs w:val="18"/>
              </w:rPr>
              <w:t>(16) Total noise plus interference density        = 10 log (10^(( (13) + (14))/10) + 10^(</w:t>
            </w:r>
            <w:r w:rsidRPr="00C07F44">
              <w:rPr>
                <w:sz w:val="18"/>
                <w:szCs w:val="18"/>
              </w:rPr>
              <w:t>(15</w:t>
            </w:r>
            <w:r w:rsidRPr="00C07F44">
              <w:rPr>
                <w:color w:val="000000"/>
                <w:sz w:val="18"/>
                <w:szCs w:val="18"/>
              </w:rPr>
              <w:t>)/10))    (dBm/Hz)</w:t>
            </w:r>
          </w:p>
        </w:tc>
        <w:tc>
          <w:tcPr>
            <w:tcW w:w="1350" w:type="dxa"/>
            <w:tcBorders>
              <w:top w:val="nil"/>
              <w:left w:val="single" w:sz="4" w:space="0" w:color="auto"/>
              <w:bottom w:val="single" w:sz="4" w:space="0" w:color="auto"/>
              <w:right w:val="single" w:sz="4" w:space="0" w:color="auto"/>
            </w:tcBorders>
            <w:shd w:val="clear" w:color="auto" w:fill="auto"/>
            <w:vAlign w:val="center"/>
            <w:hideMark/>
          </w:tcPr>
          <w:p w14:paraId="671BDC3A" w14:textId="77777777" w:rsidR="00F44A8D" w:rsidRPr="00C07F44" w:rsidRDefault="00F44A8D" w:rsidP="00F44A8D">
            <w:pPr>
              <w:jc w:val="center"/>
              <w:rPr>
                <w:sz w:val="18"/>
                <w:szCs w:val="18"/>
              </w:rPr>
            </w:pPr>
            <w:r w:rsidRPr="00C07F44">
              <w:rPr>
                <w:sz w:val="18"/>
                <w:szCs w:val="18"/>
              </w:rPr>
              <w:t xml:space="preserve">-164.99 </w:t>
            </w:r>
          </w:p>
        </w:tc>
        <w:tc>
          <w:tcPr>
            <w:tcW w:w="1350" w:type="dxa"/>
            <w:tcBorders>
              <w:top w:val="nil"/>
              <w:left w:val="nil"/>
              <w:bottom w:val="single" w:sz="4" w:space="0" w:color="auto"/>
              <w:right w:val="nil"/>
            </w:tcBorders>
            <w:shd w:val="clear" w:color="auto" w:fill="auto"/>
            <w:vAlign w:val="center"/>
            <w:hideMark/>
          </w:tcPr>
          <w:p w14:paraId="32DC79D5" w14:textId="77777777" w:rsidR="00F44A8D" w:rsidRPr="00C07F44" w:rsidRDefault="00F44A8D" w:rsidP="00F44A8D">
            <w:pPr>
              <w:jc w:val="center"/>
              <w:rPr>
                <w:sz w:val="18"/>
                <w:szCs w:val="18"/>
              </w:rPr>
            </w:pPr>
            <w:r w:rsidRPr="00C07F44">
              <w:rPr>
                <w:sz w:val="18"/>
                <w:szCs w:val="18"/>
              </w:rPr>
              <w:t xml:space="preserve">-164.03 </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3AB546" w14:textId="75792E19" w:rsidR="00F44A8D" w:rsidRPr="00F44A8D" w:rsidRDefault="00F44A8D" w:rsidP="00F44A8D">
            <w:pPr>
              <w:jc w:val="center"/>
              <w:rPr>
                <w:sz w:val="18"/>
                <w:szCs w:val="18"/>
              </w:rPr>
            </w:pPr>
            <w:r w:rsidRPr="00F44A8D">
              <w:rPr>
                <w:sz w:val="18"/>
                <w:szCs w:val="18"/>
              </w:rPr>
              <w:t xml:space="preserve">-158.61 </w:t>
            </w:r>
          </w:p>
        </w:tc>
      </w:tr>
      <w:tr w:rsidR="00B2724A" w:rsidRPr="00C07F44" w14:paraId="45A70DEF" w14:textId="77777777" w:rsidTr="00B2724A">
        <w:trPr>
          <w:trHeight w:val="48"/>
        </w:trPr>
        <w:tc>
          <w:tcPr>
            <w:tcW w:w="4675" w:type="dxa"/>
            <w:tcBorders>
              <w:top w:val="nil"/>
              <w:left w:val="single" w:sz="4" w:space="0" w:color="auto"/>
              <w:bottom w:val="single" w:sz="4" w:space="0" w:color="auto"/>
              <w:right w:val="nil"/>
            </w:tcBorders>
            <w:shd w:val="clear" w:color="auto" w:fill="auto"/>
            <w:vAlign w:val="center"/>
            <w:hideMark/>
          </w:tcPr>
          <w:p w14:paraId="000CCE10" w14:textId="77777777" w:rsidR="00F44A8D" w:rsidRPr="00C07F44" w:rsidRDefault="00F44A8D" w:rsidP="00B2724A">
            <w:pPr>
              <w:rPr>
                <w:color w:val="000000"/>
                <w:sz w:val="18"/>
                <w:szCs w:val="18"/>
              </w:rPr>
            </w:pPr>
            <w:r w:rsidRPr="00C07F44">
              <w:rPr>
                <w:color w:val="000000"/>
                <w:sz w:val="18"/>
                <w:szCs w:val="18"/>
              </w:rPr>
              <w:t>(18) Effective noise power = (16) + 10 log((3c))   (dBm)</w:t>
            </w:r>
          </w:p>
        </w:tc>
        <w:tc>
          <w:tcPr>
            <w:tcW w:w="1350" w:type="dxa"/>
            <w:tcBorders>
              <w:top w:val="nil"/>
              <w:left w:val="single" w:sz="4" w:space="0" w:color="auto"/>
              <w:bottom w:val="single" w:sz="4" w:space="0" w:color="auto"/>
              <w:right w:val="single" w:sz="4" w:space="0" w:color="auto"/>
            </w:tcBorders>
            <w:shd w:val="clear" w:color="auto" w:fill="auto"/>
            <w:vAlign w:val="center"/>
            <w:hideMark/>
          </w:tcPr>
          <w:p w14:paraId="0649F151" w14:textId="77777777" w:rsidR="00F44A8D" w:rsidRPr="00C07F44" w:rsidRDefault="00F44A8D" w:rsidP="00F44A8D">
            <w:pPr>
              <w:jc w:val="center"/>
              <w:rPr>
                <w:sz w:val="18"/>
                <w:szCs w:val="18"/>
              </w:rPr>
            </w:pPr>
            <w:r w:rsidRPr="00C07F44">
              <w:rPr>
                <w:sz w:val="18"/>
                <w:szCs w:val="18"/>
              </w:rPr>
              <w:t xml:space="preserve">-92.61 </w:t>
            </w:r>
          </w:p>
        </w:tc>
        <w:tc>
          <w:tcPr>
            <w:tcW w:w="1350" w:type="dxa"/>
            <w:tcBorders>
              <w:top w:val="nil"/>
              <w:left w:val="nil"/>
              <w:bottom w:val="single" w:sz="4" w:space="0" w:color="auto"/>
              <w:right w:val="nil"/>
            </w:tcBorders>
            <w:shd w:val="clear" w:color="auto" w:fill="auto"/>
            <w:vAlign w:val="center"/>
            <w:hideMark/>
          </w:tcPr>
          <w:p w14:paraId="5DBB5810" w14:textId="77777777" w:rsidR="00F44A8D" w:rsidRPr="00C07F44" w:rsidRDefault="00F44A8D" w:rsidP="00F44A8D">
            <w:pPr>
              <w:jc w:val="center"/>
              <w:rPr>
                <w:sz w:val="18"/>
                <w:szCs w:val="18"/>
              </w:rPr>
            </w:pPr>
            <w:r w:rsidRPr="00C07F44">
              <w:rPr>
                <w:sz w:val="18"/>
                <w:szCs w:val="18"/>
              </w:rPr>
              <w:t xml:space="preserve">-105.46 </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2E48AD" w14:textId="6E244B69" w:rsidR="00F44A8D" w:rsidRPr="00F44A8D" w:rsidRDefault="00F44A8D" w:rsidP="00F44A8D">
            <w:pPr>
              <w:jc w:val="center"/>
              <w:rPr>
                <w:sz w:val="18"/>
                <w:szCs w:val="18"/>
              </w:rPr>
            </w:pPr>
            <w:r w:rsidRPr="00F44A8D">
              <w:rPr>
                <w:sz w:val="18"/>
                <w:szCs w:val="18"/>
              </w:rPr>
              <w:t xml:space="preserve">-91.59 </w:t>
            </w:r>
          </w:p>
        </w:tc>
      </w:tr>
      <w:tr w:rsidR="00F44A8D" w:rsidRPr="00C07F44" w14:paraId="4A6329ED" w14:textId="77777777" w:rsidTr="00B2724A">
        <w:trPr>
          <w:trHeight w:val="48"/>
        </w:trPr>
        <w:tc>
          <w:tcPr>
            <w:tcW w:w="4675" w:type="dxa"/>
            <w:tcBorders>
              <w:top w:val="nil"/>
              <w:left w:val="single" w:sz="4" w:space="0" w:color="auto"/>
              <w:bottom w:val="single" w:sz="4" w:space="0" w:color="auto"/>
              <w:right w:val="nil"/>
            </w:tcBorders>
            <w:shd w:val="clear" w:color="000000" w:fill="FABF8F"/>
            <w:vAlign w:val="center"/>
            <w:hideMark/>
          </w:tcPr>
          <w:p w14:paraId="34CE51AE" w14:textId="77777777" w:rsidR="00F44A8D" w:rsidRPr="00C07F44" w:rsidRDefault="00F44A8D" w:rsidP="00B2724A">
            <w:pPr>
              <w:rPr>
                <w:color w:val="000000"/>
                <w:sz w:val="18"/>
                <w:szCs w:val="18"/>
              </w:rPr>
            </w:pPr>
            <w:r w:rsidRPr="00C07F44">
              <w:rPr>
                <w:color w:val="000000"/>
                <w:sz w:val="18"/>
                <w:szCs w:val="18"/>
              </w:rPr>
              <w:t>(19) Required SNR (dB)</w:t>
            </w:r>
          </w:p>
        </w:tc>
        <w:tc>
          <w:tcPr>
            <w:tcW w:w="1350" w:type="dxa"/>
            <w:tcBorders>
              <w:top w:val="nil"/>
              <w:left w:val="single" w:sz="4" w:space="0" w:color="auto"/>
              <w:bottom w:val="single" w:sz="4" w:space="0" w:color="auto"/>
              <w:right w:val="single" w:sz="4" w:space="0" w:color="auto"/>
            </w:tcBorders>
            <w:shd w:val="clear" w:color="000000" w:fill="FCD5B4"/>
            <w:vAlign w:val="center"/>
            <w:hideMark/>
          </w:tcPr>
          <w:p w14:paraId="6A206177" w14:textId="77777777" w:rsidR="00F44A8D" w:rsidRPr="00C07F44" w:rsidRDefault="00F44A8D" w:rsidP="00F44A8D">
            <w:pPr>
              <w:jc w:val="center"/>
              <w:rPr>
                <w:color w:val="FF0000"/>
                <w:sz w:val="18"/>
                <w:szCs w:val="18"/>
              </w:rPr>
            </w:pPr>
            <w:r w:rsidRPr="00C07F44">
              <w:rPr>
                <w:color w:val="FF0000"/>
                <w:sz w:val="18"/>
                <w:szCs w:val="18"/>
              </w:rPr>
              <w:t xml:space="preserve">-11.70 </w:t>
            </w:r>
          </w:p>
        </w:tc>
        <w:tc>
          <w:tcPr>
            <w:tcW w:w="1350" w:type="dxa"/>
            <w:tcBorders>
              <w:top w:val="nil"/>
              <w:left w:val="nil"/>
              <w:bottom w:val="single" w:sz="4" w:space="0" w:color="auto"/>
              <w:right w:val="nil"/>
            </w:tcBorders>
            <w:shd w:val="clear" w:color="000000" w:fill="FCD5B4"/>
            <w:vAlign w:val="center"/>
            <w:hideMark/>
          </w:tcPr>
          <w:p w14:paraId="77480997" w14:textId="77777777" w:rsidR="00F44A8D" w:rsidRPr="00C07F44" w:rsidRDefault="00F44A8D" w:rsidP="00F44A8D">
            <w:pPr>
              <w:jc w:val="center"/>
              <w:rPr>
                <w:sz w:val="18"/>
                <w:szCs w:val="18"/>
              </w:rPr>
            </w:pPr>
            <w:r w:rsidRPr="00C07F44">
              <w:rPr>
                <w:sz w:val="18"/>
                <w:szCs w:val="18"/>
              </w:rPr>
              <w:t xml:space="preserve">-5.50 </w:t>
            </w:r>
          </w:p>
        </w:tc>
        <w:tc>
          <w:tcPr>
            <w:tcW w:w="1260" w:type="dxa"/>
            <w:tcBorders>
              <w:top w:val="single" w:sz="4" w:space="0" w:color="auto"/>
              <w:left w:val="single" w:sz="4" w:space="0" w:color="auto"/>
              <w:bottom w:val="single" w:sz="4" w:space="0" w:color="auto"/>
              <w:right w:val="single" w:sz="4" w:space="0" w:color="auto"/>
            </w:tcBorders>
            <w:shd w:val="clear" w:color="000000" w:fill="FCD5B4"/>
            <w:vAlign w:val="center"/>
            <w:hideMark/>
          </w:tcPr>
          <w:p w14:paraId="21A4CD42" w14:textId="1EEA25E0" w:rsidR="00F44A8D" w:rsidRPr="00B2724A" w:rsidRDefault="00DC488A" w:rsidP="00F44A8D">
            <w:pPr>
              <w:jc w:val="center"/>
              <w:rPr>
                <w:b/>
                <w:bCs/>
                <w:color w:val="FF0000"/>
                <w:sz w:val="18"/>
                <w:szCs w:val="18"/>
              </w:rPr>
            </w:pPr>
            <w:r>
              <w:rPr>
                <w:b/>
                <w:bCs/>
                <w:color w:val="FF0000"/>
                <w:sz w:val="18"/>
                <w:szCs w:val="18"/>
              </w:rPr>
              <w:t>-</w:t>
            </w:r>
            <w:r w:rsidR="00F44A8D" w:rsidRPr="00B2724A">
              <w:rPr>
                <w:b/>
                <w:bCs/>
                <w:color w:val="FF0000"/>
                <w:sz w:val="18"/>
                <w:szCs w:val="18"/>
              </w:rPr>
              <w:t>0.</w:t>
            </w:r>
            <w:r>
              <w:rPr>
                <w:b/>
                <w:bCs/>
                <w:color w:val="FF0000"/>
                <w:sz w:val="18"/>
                <w:szCs w:val="18"/>
              </w:rPr>
              <w:t>31</w:t>
            </w:r>
            <w:r w:rsidR="00F44A8D" w:rsidRPr="00B2724A">
              <w:rPr>
                <w:b/>
                <w:bCs/>
                <w:color w:val="FF0000"/>
                <w:sz w:val="18"/>
                <w:szCs w:val="18"/>
              </w:rPr>
              <w:t xml:space="preserve"> </w:t>
            </w:r>
          </w:p>
        </w:tc>
      </w:tr>
      <w:tr w:rsidR="00B2724A" w:rsidRPr="00C07F44" w14:paraId="45D03C96" w14:textId="77777777" w:rsidTr="00B2724A">
        <w:trPr>
          <w:trHeight w:val="48"/>
        </w:trPr>
        <w:tc>
          <w:tcPr>
            <w:tcW w:w="4675" w:type="dxa"/>
            <w:tcBorders>
              <w:top w:val="nil"/>
              <w:left w:val="single" w:sz="4" w:space="0" w:color="auto"/>
              <w:bottom w:val="single" w:sz="4" w:space="0" w:color="auto"/>
              <w:right w:val="nil"/>
            </w:tcBorders>
            <w:shd w:val="clear" w:color="auto" w:fill="auto"/>
            <w:vAlign w:val="center"/>
            <w:hideMark/>
          </w:tcPr>
          <w:p w14:paraId="594C57D7" w14:textId="77777777" w:rsidR="00F44A8D" w:rsidRPr="00C07F44" w:rsidRDefault="00F44A8D" w:rsidP="00B2724A">
            <w:pPr>
              <w:rPr>
                <w:color w:val="000000"/>
                <w:sz w:val="18"/>
                <w:szCs w:val="18"/>
              </w:rPr>
            </w:pPr>
            <w:r w:rsidRPr="00C07F44">
              <w:rPr>
                <w:color w:val="000000"/>
                <w:sz w:val="18"/>
                <w:szCs w:val="18"/>
              </w:rPr>
              <w:t>(20) Receiver implementation margin (dB)</w:t>
            </w:r>
          </w:p>
        </w:tc>
        <w:tc>
          <w:tcPr>
            <w:tcW w:w="1350" w:type="dxa"/>
            <w:tcBorders>
              <w:top w:val="nil"/>
              <w:left w:val="single" w:sz="4" w:space="0" w:color="auto"/>
              <w:bottom w:val="single" w:sz="4" w:space="0" w:color="auto"/>
              <w:right w:val="single" w:sz="4" w:space="0" w:color="auto"/>
            </w:tcBorders>
            <w:shd w:val="clear" w:color="auto" w:fill="auto"/>
            <w:vAlign w:val="center"/>
            <w:hideMark/>
          </w:tcPr>
          <w:p w14:paraId="60D2BEC7" w14:textId="77777777" w:rsidR="00F44A8D" w:rsidRPr="00C07F44" w:rsidRDefault="00F44A8D" w:rsidP="00F44A8D">
            <w:pPr>
              <w:jc w:val="center"/>
              <w:rPr>
                <w:sz w:val="18"/>
                <w:szCs w:val="18"/>
              </w:rPr>
            </w:pPr>
            <w:r w:rsidRPr="00C07F44">
              <w:rPr>
                <w:sz w:val="18"/>
                <w:szCs w:val="18"/>
              </w:rPr>
              <w:t xml:space="preserve">2.00 </w:t>
            </w:r>
          </w:p>
        </w:tc>
        <w:tc>
          <w:tcPr>
            <w:tcW w:w="1350" w:type="dxa"/>
            <w:tcBorders>
              <w:top w:val="nil"/>
              <w:left w:val="nil"/>
              <w:bottom w:val="single" w:sz="4" w:space="0" w:color="auto"/>
              <w:right w:val="nil"/>
            </w:tcBorders>
            <w:shd w:val="clear" w:color="auto" w:fill="auto"/>
            <w:vAlign w:val="center"/>
            <w:hideMark/>
          </w:tcPr>
          <w:p w14:paraId="0FEDB2CF" w14:textId="77777777" w:rsidR="00F44A8D" w:rsidRPr="00C07F44" w:rsidRDefault="00F44A8D" w:rsidP="00F44A8D">
            <w:pPr>
              <w:jc w:val="center"/>
              <w:rPr>
                <w:sz w:val="18"/>
                <w:szCs w:val="18"/>
              </w:rPr>
            </w:pPr>
            <w:r w:rsidRPr="00C07F44">
              <w:rPr>
                <w:sz w:val="18"/>
                <w:szCs w:val="18"/>
              </w:rPr>
              <w:t xml:space="preserve">2.00 </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F172DC" w14:textId="24EEE939" w:rsidR="00F44A8D" w:rsidRPr="00F44A8D" w:rsidRDefault="00F44A8D" w:rsidP="00F44A8D">
            <w:pPr>
              <w:jc w:val="center"/>
              <w:rPr>
                <w:sz w:val="18"/>
                <w:szCs w:val="18"/>
              </w:rPr>
            </w:pPr>
            <w:r w:rsidRPr="00F44A8D">
              <w:rPr>
                <w:sz w:val="18"/>
                <w:szCs w:val="18"/>
              </w:rPr>
              <w:t xml:space="preserve">2.00 </w:t>
            </w:r>
          </w:p>
        </w:tc>
      </w:tr>
      <w:tr w:rsidR="00B2724A" w:rsidRPr="00C07F44" w14:paraId="28F55C81" w14:textId="77777777" w:rsidTr="00B2724A">
        <w:trPr>
          <w:trHeight w:val="143"/>
        </w:trPr>
        <w:tc>
          <w:tcPr>
            <w:tcW w:w="4675" w:type="dxa"/>
            <w:tcBorders>
              <w:top w:val="nil"/>
              <w:left w:val="single" w:sz="4" w:space="0" w:color="auto"/>
              <w:bottom w:val="single" w:sz="4" w:space="0" w:color="auto"/>
              <w:right w:val="nil"/>
            </w:tcBorders>
            <w:shd w:val="clear" w:color="auto" w:fill="auto"/>
            <w:vAlign w:val="center"/>
            <w:hideMark/>
          </w:tcPr>
          <w:p w14:paraId="60B11816" w14:textId="77777777" w:rsidR="00F44A8D" w:rsidRPr="00C07F44" w:rsidRDefault="00F44A8D" w:rsidP="00B2724A">
            <w:pPr>
              <w:rPr>
                <w:sz w:val="18"/>
                <w:szCs w:val="18"/>
              </w:rPr>
            </w:pPr>
            <w:r w:rsidRPr="00C07F44">
              <w:rPr>
                <w:sz w:val="18"/>
                <w:szCs w:val="18"/>
              </w:rPr>
              <w:t>(21) H-ARQ gain (dB)</w:t>
            </w:r>
            <w:r w:rsidRPr="00C07F44">
              <w:rPr>
                <w:sz w:val="18"/>
                <w:szCs w:val="18"/>
              </w:rPr>
              <w:br/>
              <w:t>Note: Only applicable if HARQ is not considered in LLS</w:t>
            </w:r>
          </w:p>
        </w:tc>
        <w:tc>
          <w:tcPr>
            <w:tcW w:w="1350" w:type="dxa"/>
            <w:tcBorders>
              <w:top w:val="nil"/>
              <w:left w:val="single" w:sz="4" w:space="0" w:color="auto"/>
              <w:bottom w:val="single" w:sz="4" w:space="0" w:color="auto"/>
              <w:right w:val="single" w:sz="4" w:space="0" w:color="auto"/>
            </w:tcBorders>
            <w:shd w:val="clear" w:color="auto" w:fill="auto"/>
            <w:vAlign w:val="center"/>
            <w:hideMark/>
          </w:tcPr>
          <w:p w14:paraId="04F5FCC8" w14:textId="77777777" w:rsidR="00F44A8D" w:rsidRPr="00C07F44" w:rsidRDefault="00F44A8D" w:rsidP="00F44A8D">
            <w:pPr>
              <w:jc w:val="center"/>
              <w:rPr>
                <w:sz w:val="18"/>
                <w:szCs w:val="18"/>
              </w:rPr>
            </w:pPr>
            <w:r w:rsidRPr="00C07F44">
              <w:rPr>
                <w:sz w:val="18"/>
                <w:szCs w:val="18"/>
              </w:rPr>
              <w:t xml:space="preserve">0.00 </w:t>
            </w:r>
          </w:p>
        </w:tc>
        <w:tc>
          <w:tcPr>
            <w:tcW w:w="1350" w:type="dxa"/>
            <w:tcBorders>
              <w:top w:val="nil"/>
              <w:left w:val="nil"/>
              <w:bottom w:val="single" w:sz="4" w:space="0" w:color="auto"/>
              <w:right w:val="nil"/>
            </w:tcBorders>
            <w:shd w:val="clear" w:color="auto" w:fill="auto"/>
            <w:vAlign w:val="center"/>
            <w:hideMark/>
          </w:tcPr>
          <w:p w14:paraId="6BEF30A3" w14:textId="77777777" w:rsidR="00F44A8D" w:rsidRPr="00C07F44" w:rsidRDefault="00F44A8D" w:rsidP="00F44A8D">
            <w:pPr>
              <w:jc w:val="center"/>
              <w:rPr>
                <w:sz w:val="18"/>
                <w:szCs w:val="18"/>
              </w:rPr>
            </w:pPr>
            <w:r w:rsidRPr="00C07F44">
              <w:rPr>
                <w:sz w:val="18"/>
                <w:szCs w:val="18"/>
              </w:rPr>
              <w:t xml:space="preserve">0.00 </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29CEF5" w14:textId="572DF378" w:rsidR="00F44A8D" w:rsidRPr="00F44A8D" w:rsidRDefault="00F44A8D" w:rsidP="00F44A8D">
            <w:pPr>
              <w:jc w:val="center"/>
              <w:rPr>
                <w:sz w:val="18"/>
                <w:szCs w:val="18"/>
              </w:rPr>
            </w:pPr>
            <w:r w:rsidRPr="00F44A8D">
              <w:rPr>
                <w:sz w:val="18"/>
                <w:szCs w:val="18"/>
              </w:rPr>
              <w:t xml:space="preserve">0.00 </w:t>
            </w:r>
          </w:p>
        </w:tc>
      </w:tr>
      <w:tr w:rsidR="00B2724A" w:rsidRPr="00C07F44" w14:paraId="37C2B9F6" w14:textId="77777777" w:rsidTr="00B2724A">
        <w:trPr>
          <w:trHeight w:val="48"/>
        </w:trPr>
        <w:tc>
          <w:tcPr>
            <w:tcW w:w="4675" w:type="dxa"/>
            <w:tcBorders>
              <w:top w:val="nil"/>
              <w:left w:val="single" w:sz="4" w:space="0" w:color="auto"/>
              <w:bottom w:val="single" w:sz="4" w:space="0" w:color="auto"/>
              <w:right w:val="nil"/>
            </w:tcBorders>
            <w:shd w:val="clear" w:color="auto" w:fill="auto"/>
            <w:vAlign w:val="center"/>
            <w:hideMark/>
          </w:tcPr>
          <w:p w14:paraId="67EA8FFC" w14:textId="77777777" w:rsidR="00F44A8D" w:rsidRPr="00C07F44" w:rsidRDefault="00F44A8D" w:rsidP="00B2724A">
            <w:pPr>
              <w:rPr>
                <w:color w:val="000000"/>
                <w:sz w:val="18"/>
                <w:szCs w:val="18"/>
              </w:rPr>
            </w:pPr>
            <w:r w:rsidRPr="00C07F44">
              <w:rPr>
                <w:color w:val="000000"/>
                <w:sz w:val="18"/>
                <w:szCs w:val="18"/>
              </w:rPr>
              <w:t xml:space="preserve">(22) Receiver sensitivity = (18) + (19) </w:t>
            </w:r>
            <w:r w:rsidRPr="00C07F44">
              <w:rPr>
                <w:color w:val="FF0000"/>
                <w:sz w:val="18"/>
                <w:szCs w:val="18"/>
              </w:rPr>
              <w:t xml:space="preserve"> </w:t>
            </w:r>
            <w:r w:rsidRPr="00C07F44">
              <w:rPr>
                <w:color w:val="000000"/>
                <w:sz w:val="18"/>
                <w:szCs w:val="18"/>
              </w:rPr>
              <w:t xml:space="preserve">+ (20) </w:t>
            </w:r>
            <w:r w:rsidRPr="00C07F44">
              <w:rPr>
                <w:sz w:val="18"/>
                <w:szCs w:val="18"/>
              </w:rPr>
              <w:t>– (21)  (dBm)</w:t>
            </w:r>
          </w:p>
        </w:tc>
        <w:tc>
          <w:tcPr>
            <w:tcW w:w="1350" w:type="dxa"/>
            <w:tcBorders>
              <w:top w:val="nil"/>
              <w:left w:val="single" w:sz="4" w:space="0" w:color="auto"/>
              <w:bottom w:val="single" w:sz="4" w:space="0" w:color="auto"/>
              <w:right w:val="single" w:sz="4" w:space="0" w:color="auto"/>
            </w:tcBorders>
            <w:shd w:val="clear" w:color="auto" w:fill="auto"/>
            <w:vAlign w:val="center"/>
            <w:hideMark/>
          </w:tcPr>
          <w:p w14:paraId="2CA2AF8F" w14:textId="77777777" w:rsidR="00F44A8D" w:rsidRPr="00C07F44" w:rsidRDefault="00F44A8D" w:rsidP="00F44A8D">
            <w:pPr>
              <w:jc w:val="center"/>
              <w:rPr>
                <w:sz w:val="18"/>
                <w:szCs w:val="18"/>
              </w:rPr>
            </w:pPr>
            <w:r w:rsidRPr="00C07F44">
              <w:rPr>
                <w:sz w:val="18"/>
                <w:szCs w:val="18"/>
              </w:rPr>
              <w:t xml:space="preserve">-102.31 </w:t>
            </w:r>
          </w:p>
        </w:tc>
        <w:tc>
          <w:tcPr>
            <w:tcW w:w="1350" w:type="dxa"/>
            <w:tcBorders>
              <w:top w:val="nil"/>
              <w:left w:val="nil"/>
              <w:bottom w:val="single" w:sz="4" w:space="0" w:color="auto"/>
              <w:right w:val="nil"/>
            </w:tcBorders>
            <w:shd w:val="clear" w:color="auto" w:fill="auto"/>
            <w:vAlign w:val="center"/>
            <w:hideMark/>
          </w:tcPr>
          <w:p w14:paraId="7835C1D6" w14:textId="77777777" w:rsidR="00F44A8D" w:rsidRPr="00C07F44" w:rsidRDefault="00F44A8D" w:rsidP="00F44A8D">
            <w:pPr>
              <w:jc w:val="center"/>
              <w:rPr>
                <w:sz w:val="18"/>
                <w:szCs w:val="18"/>
              </w:rPr>
            </w:pPr>
            <w:r w:rsidRPr="00C07F44">
              <w:rPr>
                <w:sz w:val="18"/>
                <w:szCs w:val="18"/>
              </w:rPr>
              <w:t xml:space="preserve">-108.96 </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5A141F" w14:textId="38DEF82A" w:rsidR="00F44A8D" w:rsidRPr="00F44A8D" w:rsidRDefault="00F44A8D" w:rsidP="00F44A8D">
            <w:pPr>
              <w:jc w:val="center"/>
              <w:rPr>
                <w:sz w:val="18"/>
                <w:szCs w:val="18"/>
              </w:rPr>
            </w:pPr>
            <w:r w:rsidRPr="00F44A8D">
              <w:rPr>
                <w:sz w:val="18"/>
                <w:szCs w:val="18"/>
              </w:rPr>
              <w:t xml:space="preserve">-89.59 </w:t>
            </w:r>
          </w:p>
        </w:tc>
      </w:tr>
      <w:tr w:rsidR="00B2724A" w:rsidRPr="00C07F44" w14:paraId="38E1C97D" w14:textId="77777777" w:rsidTr="00B2724A">
        <w:trPr>
          <w:trHeight w:val="48"/>
        </w:trPr>
        <w:tc>
          <w:tcPr>
            <w:tcW w:w="4675" w:type="dxa"/>
            <w:tcBorders>
              <w:top w:val="nil"/>
              <w:left w:val="single" w:sz="4" w:space="0" w:color="auto"/>
              <w:bottom w:val="single" w:sz="4" w:space="0" w:color="auto"/>
              <w:right w:val="nil"/>
            </w:tcBorders>
            <w:shd w:val="clear" w:color="auto" w:fill="auto"/>
            <w:vAlign w:val="center"/>
            <w:hideMark/>
          </w:tcPr>
          <w:p w14:paraId="4464DDE5" w14:textId="77777777" w:rsidR="00F44A8D" w:rsidRPr="00C07F44" w:rsidRDefault="00F44A8D" w:rsidP="00B2724A">
            <w:pPr>
              <w:rPr>
                <w:sz w:val="18"/>
                <w:szCs w:val="18"/>
              </w:rPr>
            </w:pPr>
            <w:r w:rsidRPr="00C07F44">
              <w:rPr>
                <w:sz w:val="18"/>
                <w:szCs w:val="18"/>
              </w:rPr>
              <w:t>(22bis) MCL = (3bis)  - (22) + (5) + (11bis)   (dB)</w:t>
            </w:r>
          </w:p>
        </w:tc>
        <w:tc>
          <w:tcPr>
            <w:tcW w:w="1350" w:type="dxa"/>
            <w:tcBorders>
              <w:top w:val="nil"/>
              <w:left w:val="single" w:sz="4" w:space="0" w:color="auto"/>
              <w:bottom w:val="single" w:sz="4" w:space="0" w:color="auto"/>
              <w:right w:val="single" w:sz="4" w:space="0" w:color="auto"/>
            </w:tcBorders>
            <w:shd w:val="clear" w:color="auto" w:fill="auto"/>
            <w:vAlign w:val="center"/>
            <w:hideMark/>
          </w:tcPr>
          <w:p w14:paraId="6CA177A0" w14:textId="77777777" w:rsidR="00F44A8D" w:rsidRPr="00C07F44" w:rsidRDefault="00F44A8D" w:rsidP="00F44A8D">
            <w:pPr>
              <w:jc w:val="center"/>
              <w:rPr>
                <w:sz w:val="18"/>
                <w:szCs w:val="18"/>
              </w:rPr>
            </w:pPr>
            <w:r w:rsidRPr="00C07F44">
              <w:rPr>
                <w:sz w:val="18"/>
                <w:szCs w:val="18"/>
              </w:rPr>
              <w:t xml:space="preserve">151.74 </w:t>
            </w:r>
          </w:p>
        </w:tc>
        <w:tc>
          <w:tcPr>
            <w:tcW w:w="1350" w:type="dxa"/>
            <w:tcBorders>
              <w:top w:val="nil"/>
              <w:left w:val="nil"/>
              <w:bottom w:val="single" w:sz="4" w:space="0" w:color="auto"/>
              <w:right w:val="nil"/>
            </w:tcBorders>
            <w:shd w:val="clear" w:color="auto" w:fill="auto"/>
            <w:vAlign w:val="center"/>
            <w:hideMark/>
          </w:tcPr>
          <w:p w14:paraId="09772260" w14:textId="77777777" w:rsidR="00F44A8D" w:rsidRPr="00C07F44" w:rsidRDefault="00F44A8D" w:rsidP="00F44A8D">
            <w:pPr>
              <w:jc w:val="center"/>
              <w:rPr>
                <w:sz w:val="18"/>
                <w:szCs w:val="18"/>
              </w:rPr>
            </w:pPr>
            <w:r w:rsidRPr="00C07F44">
              <w:rPr>
                <w:sz w:val="18"/>
                <w:szCs w:val="18"/>
              </w:rPr>
              <w:t xml:space="preserve">136.00 </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6E69E8" w14:textId="141C0039" w:rsidR="00F44A8D" w:rsidRPr="00F44A8D" w:rsidRDefault="00F44A8D" w:rsidP="00F44A8D">
            <w:pPr>
              <w:jc w:val="center"/>
              <w:rPr>
                <w:sz w:val="18"/>
                <w:szCs w:val="18"/>
              </w:rPr>
            </w:pPr>
            <w:r w:rsidRPr="00F44A8D">
              <w:rPr>
                <w:sz w:val="18"/>
                <w:szCs w:val="18"/>
              </w:rPr>
              <w:t xml:space="preserve">135.68 </w:t>
            </w:r>
          </w:p>
        </w:tc>
      </w:tr>
      <w:tr w:rsidR="00F44A8D" w:rsidRPr="00C07F44" w14:paraId="59B1739F" w14:textId="77777777" w:rsidTr="00B2724A">
        <w:trPr>
          <w:trHeight w:val="458"/>
        </w:trPr>
        <w:tc>
          <w:tcPr>
            <w:tcW w:w="4675" w:type="dxa"/>
            <w:tcBorders>
              <w:top w:val="nil"/>
              <w:left w:val="single" w:sz="4" w:space="0" w:color="auto"/>
              <w:bottom w:val="single" w:sz="4" w:space="0" w:color="auto"/>
              <w:right w:val="nil"/>
            </w:tcBorders>
            <w:shd w:val="clear" w:color="000000" w:fill="FFFF00"/>
            <w:vAlign w:val="center"/>
            <w:hideMark/>
          </w:tcPr>
          <w:p w14:paraId="48FBA2F1" w14:textId="77777777" w:rsidR="00F44A8D" w:rsidRPr="00C07F44" w:rsidRDefault="00F44A8D" w:rsidP="00B2724A">
            <w:pPr>
              <w:rPr>
                <w:color w:val="000000"/>
                <w:sz w:val="18"/>
                <w:szCs w:val="18"/>
              </w:rPr>
            </w:pPr>
            <w:r w:rsidRPr="00C07F44">
              <w:rPr>
                <w:color w:val="000000"/>
                <w:sz w:val="18"/>
                <w:szCs w:val="18"/>
              </w:rPr>
              <w:t>(23) Hardware link budg</w:t>
            </w:r>
            <w:r w:rsidRPr="00C07F44">
              <w:rPr>
                <w:sz w:val="18"/>
                <w:szCs w:val="18"/>
              </w:rPr>
              <w:t xml:space="preserve">et, </w:t>
            </w:r>
            <w:proofErr w:type="spellStart"/>
            <w:r w:rsidRPr="00C07F44">
              <w:rPr>
                <w:sz w:val="18"/>
                <w:szCs w:val="18"/>
              </w:rPr>
              <w:t>a.k.a</w:t>
            </w:r>
            <w:proofErr w:type="spellEnd"/>
            <w:r w:rsidRPr="00C07F44">
              <w:rPr>
                <w:sz w:val="18"/>
                <w:szCs w:val="18"/>
              </w:rPr>
              <w:t xml:space="preserve"> MIL  </w:t>
            </w:r>
            <w:r w:rsidRPr="00C07F44">
              <w:rPr>
                <w:color w:val="000000"/>
                <w:sz w:val="18"/>
                <w:szCs w:val="18"/>
              </w:rPr>
              <w:t>=</w:t>
            </w:r>
            <w:r w:rsidRPr="00C07F44">
              <w:rPr>
                <w:sz w:val="18"/>
                <w:szCs w:val="18"/>
              </w:rPr>
              <w:t xml:space="preserve"> (9) + (11) + (11bis) − (12) − (22)</w:t>
            </w:r>
            <w:r w:rsidRPr="00C07F44">
              <w:rPr>
                <w:color w:val="0000FF"/>
                <w:sz w:val="18"/>
                <w:szCs w:val="18"/>
              </w:rPr>
              <w:t xml:space="preserve"> </w:t>
            </w:r>
            <w:r w:rsidRPr="00C07F44">
              <w:rPr>
                <w:sz w:val="18"/>
                <w:szCs w:val="18"/>
              </w:rPr>
              <w:t xml:space="preserve">  (dB)</w:t>
            </w:r>
            <w:r w:rsidRPr="00C07F44">
              <w:rPr>
                <w:sz w:val="18"/>
                <w:szCs w:val="18"/>
              </w:rPr>
              <w:br/>
            </w:r>
            <w:r w:rsidRPr="00C07F44">
              <w:rPr>
                <w:color w:val="008000"/>
                <w:sz w:val="18"/>
                <w:szCs w:val="18"/>
              </w:rPr>
              <w:t>Note: MIL can also be derived by (22bis) + (4) – (8) + (11) − (12)</w:t>
            </w:r>
          </w:p>
        </w:tc>
        <w:tc>
          <w:tcPr>
            <w:tcW w:w="1350" w:type="dxa"/>
            <w:tcBorders>
              <w:top w:val="nil"/>
              <w:left w:val="single" w:sz="4" w:space="0" w:color="auto"/>
              <w:bottom w:val="single" w:sz="4" w:space="0" w:color="auto"/>
              <w:right w:val="single" w:sz="4" w:space="0" w:color="auto"/>
            </w:tcBorders>
            <w:shd w:val="clear" w:color="000000" w:fill="FFFF00"/>
            <w:vAlign w:val="center"/>
            <w:hideMark/>
          </w:tcPr>
          <w:p w14:paraId="78A6CBEB" w14:textId="77777777" w:rsidR="00F44A8D" w:rsidRPr="00C07F44" w:rsidRDefault="00F44A8D" w:rsidP="00F44A8D">
            <w:pPr>
              <w:jc w:val="center"/>
              <w:rPr>
                <w:sz w:val="18"/>
                <w:szCs w:val="18"/>
              </w:rPr>
            </w:pPr>
            <w:r w:rsidRPr="00C07F44">
              <w:rPr>
                <w:sz w:val="18"/>
                <w:szCs w:val="18"/>
              </w:rPr>
              <w:t xml:space="preserve">160.51 </w:t>
            </w:r>
          </w:p>
        </w:tc>
        <w:tc>
          <w:tcPr>
            <w:tcW w:w="1350" w:type="dxa"/>
            <w:tcBorders>
              <w:top w:val="nil"/>
              <w:left w:val="nil"/>
              <w:bottom w:val="single" w:sz="4" w:space="0" w:color="auto"/>
              <w:right w:val="nil"/>
            </w:tcBorders>
            <w:shd w:val="clear" w:color="000000" w:fill="FFFF00"/>
            <w:vAlign w:val="center"/>
            <w:hideMark/>
          </w:tcPr>
          <w:p w14:paraId="31E9E471" w14:textId="77777777" w:rsidR="00F44A8D" w:rsidRPr="00B2724A" w:rsidRDefault="00F44A8D" w:rsidP="00F44A8D">
            <w:pPr>
              <w:jc w:val="center"/>
              <w:rPr>
                <w:color w:val="FF0000"/>
                <w:sz w:val="18"/>
                <w:szCs w:val="18"/>
              </w:rPr>
            </w:pPr>
            <w:r w:rsidRPr="00B2724A">
              <w:rPr>
                <w:color w:val="FF0000"/>
                <w:sz w:val="18"/>
                <w:szCs w:val="18"/>
              </w:rPr>
              <w:t xml:space="preserve">144.77 </w:t>
            </w:r>
          </w:p>
        </w:tc>
        <w:tc>
          <w:tcPr>
            <w:tcW w:w="1260" w:type="dxa"/>
            <w:tcBorders>
              <w:top w:val="single" w:sz="4" w:space="0" w:color="auto"/>
              <w:left w:val="single" w:sz="4" w:space="0" w:color="auto"/>
              <w:bottom w:val="single" w:sz="4" w:space="0" w:color="auto"/>
              <w:right w:val="single" w:sz="4" w:space="0" w:color="auto"/>
            </w:tcBorders>
            <w:shd w:val="clear" w:color="000000" w:fill="FFFF00"/>
            <w:vAlign w:val="center"/>
            <w:hideMark/>
          </w:tcPr>
          <w:p w14:paraId="74ED9671" w14:textId="482A4BF0" w:rsidR="00F44A8D" w:rsidRPr="00B2724A" w:rsidRDefault="00F44A8D" w:rsidP="00F44A8D">
            <w:pPr>
              <w:jc w:val="center"/>
              <w:rPr>
                <w:color w:val="FF0000"/>
                <w:sz w:val="18"/>
                <w:szCs w:val="18"/>
              </w:rPr>
            </w:pPr>
            <w:r w:rsidRPr="00B2724A">
              <w:rPr>
                <w:color w:val="FF0000"/>
                <w:sz w:val="18"/>
                <w:szCs w:val="18"/>
              </w:rPr>
              <w:t>144.</w:t>
            </w:r>
            <w:r w:rsidR="00DC488A">
              <w:rPr>
                <w:color w:val="FF0000"/>
                <w:sz w:val="18"/>
                <w:szCs w:val="18"/>
              </w:rPr>
              <w:t>77</w:t>
            </w:r>
            <w:r w:rsidRPr="00B2724A">
              <w:rPr>
                <w:color w:val="FF0000"/>
                <w:sz w:val="18"/>
                <w:szCs w:val="18"/>
              </w:rPr>
              <w:t xml:space="preserve"> </w:t>
            </w:r>
          </w:p>
        </w:tc>
      </w:tr>
    </w:tbl>
    <w:p w14:paraId="1745ED3B" w14:textId="77777777" w:rsidR="006925E0" w:rsidRDefault="006925E0" w:rsidP="00F22BEE">
      <w:pPr>
        <w:pStyle w:val="0Maintext"/>
        <w:spacing w:after="120" w:afterAutospacing="0"/>
        <w:ind w:firstLine="0"/>
        <w:rPr>
          <w:lang w:val="en-US"/>
        </w:rPr>
      </w:pPr>
    </w:p>
    <w:p w14:paraId="32E2B7F0" w14:textId="77777777" w:rsidR="006925E0" w:rsidRDefault="006925E0" w:rsidP="00F22BEE">
      <w:pPr>
        <w:pStyle w:val="0Maintext"/>
        <w:spacing w:after="120" w:afterAutospacing="0"/>
        <w:ind w:firstLine="0"/>
        <w:rPr>
          <w:lang w:val="en-US"/>
        </w:rPr>
      </w:pPr>
    </w:p>
    <w:p w14:paraId="7AD52E62" w14:textId="0D76828B" w:rsidR="00F67CFE" w:rsidRDefault="00F67CFE" w:rsidP="00F67CFE">
      <w:pPr>
        <w:pStyle w:val="Heading1"/>
        <w:numPr>
          <w:ilvl w:val="0"/>
          <w:numId w:val="0"/>
        </w:numPr>
        <w:ind w:left="432" w:hanging="432"/>
      </w:pPr>
      <w:r>
        <w:t>Appendix</w:t>
      </w:r>
      <w:r w:rsidR="006925E0">
        <w:t xml:space="preserve"> B</w:t>
      </w:r>
    </w:p>
    <w:p w14:paraId="412A07D5" w14:textId="38D7A69F" w:rsidR="00435A85" w:rsidRPr="00435A85" w:rsidRDefault="00435A85" w:rsidP="00435A85">
      <w:pPr>
        <w:pStyle w:val="Heading2"/>
        <w:numPr>
          <w:ilvl w:val="0"/>
          <w:numId w:val="0"/>
        </w:numPr>
        <w:ind w:left="576" w:hanging="576"/>
        <w:rPr>
          <w:b/>
          <w:bCs/>
          <w:sz w:val="24"/>
          <w:szCs w:val="24"/>
          <w:u w:val="single"/>
        </w:rPr>
      </w:pPr>
      <w:r w:rsidRPr="00435A85">
        <w:rPr>
          <w:b/>
          <w:bCs/>
          <w:sz w:val="24"/>
          <w:szCs w:val="24"/>
          <w:u w:val="single"/>
        </w:rPr>
        <w:t>RAN1#1</w:t>
      </w:r>
      <w:r w:rsidR="00CB335A">
        <w:rPr>
          <w:b/>
          <w:bCs/>
          <w:sz w:val="24"/>
          <w:szCs w:val="24"/>
          <w:u w:val="single"/>
        </w:rPr>
        <w:t>1</w:t>
      </w:r>
      <w:r w:rsidRPr="00435A85">
        <w:rPr>
          <w:b/>
          <w:bCs/>
          <w:sz w:val="24"/>
          <w:szCs w:val="24"/>
          <w:u w:val="single"/>
        </w:rPr>
        <w:t>6 agreements</w:t>
      </w:r>
    </w:p>
    <w:p w14:paraId="179AC00D" w14:textId="77777777" w:rsidR="00F67CFE" w:rsidRPr="00F67CFE" w:rsidRDefault="00F67CFE" w:rsidP="00F67CFE">
      <w:pPr>
        <w:rPr>
          <w:rFonts w:eastAsia="Batang"/>
          <w:b/>
          <w:bCs/>
          <w:sz w:val="18"/>
          <w:szCs w:val="22"/>
          <w:highlight w:val="green"/>
          <w:lang w:val="en-GB" w:eastAsia="x-none"/>
        </w:rPr>
      </w:pPr>
      <w:r w:rsidRPr="00F67CFE">
        <w:rPr>
          <w:rFonts w:eastAsia="Batang"/>
          <w:b/>
          <w:bCs/>
          <w:sz w:val="18"/>
          <w:szCs w:val="22"/>
          <w:highlight w:val="green"/>
          <w:lang w:val="en-GB" w:eastAsia="x-none"/>
        </w:rPr>
        <w:t>Agreement</w:t>
      </w:r>
    </w:p>
    <w:p w14:paraId="26C675DC" w14:textId="77777777" w:rsidR="00F67CFE" w:rsidRPr="00F67CFE" w:rsidRDefault="00F67CFE" w:rsidP="00F67CFE">
      <w:pPr>
        <w:rPr>
          <w:rFonts w:eastAsia="Batang"/>
          <w:sz w:val="18"/>
          <w:szCs w:val="22"/>
          <w:lang w:val="en-GB" w:eastAsia="x-none"/>
        </w:rPr>
      </w:pPr>
      <w:r w:rsidRPr="00F67CFE">
        <w:rPr>
          <w:rFonts w:eastAsia="Batang"/>
          <w:sz w:val="18"/>
          <w:szCs w:val="22"/>
          <w:lang w:val="en-GB" w:eastAsia="x-none"/>
        </w:rPr>
        <w:t xml:space="preserve">Support both OOK-1 and OOK-4 for LP-WUS. </w:t>
      </w:r>
    </w:p>
    <w:p w14:paraId="26A4492C" w14:textId="77777777" w:rsidR="00F67CFE" w:rsidRPr="00F67CFE" w:rsidRDefault="00F67CFE" w:rsidP="00F67CFE">
      <w:pPr>
        <w:widowControl w:val="0"/>
        <w:numPr>
          <w:ilvl w:val="0"/>
          <w:numId w:val="39"/>
        </w:numPr>
        <w:rPr>
          <w:rFonts w:eastAsia="Batang"/>
          <w:iCs/>
          <w:sz w:val="18"/>
          <w:szCs w:val="18"/>
          <w:lang w:val="en-GB" w:eastAsia="x-none"/>
        </w:rPr>
      </w:pPr>
      <w:r w:rsidRPr="00F67CFE">
        <w:rPr>
          <w:rFonts w:eastAsia="Batang"/>
          <w:iCs/>
          <w:sz w:val="18"/>
          <w:szCs w:val="18"/>
          <w:lang w:val="en-GB" w:eastAsia="x-none"/>
        </w:rPr>
        <w:t xml:space="preserve">FFS how OOK-1 and OOK-4 are specified </w:t>
      </w:r>
    </w:p>
    <w:p w14:paraId="0797E512" w14:textId="77777777" w:rsidR="00F67CFE" w:rsidRPr="00F67CFE" w:rsidRDefault="00F67CFE" w:rsidP="00F67CFE">
      <w:pPr>
        <w:widowControl w:val="0"/>
        <w:numPr>
          <w:ilvl w:val="0"/>
          <w:numId w:val="39"/>
        </w:numPr>
        <w:rPr>
          <w:rFonts w:eastAsia="Batang"/>
          <w:iCs/>
          <w:sz w:val="18"/>
          <w:szCs w:val="18"/>
          <w:lang w:val="en-GB" w:eastAsia="x-none"/>
        </w:rPr>
      </w:pPr>
      <w:r w:rsidRPr="00F67CFE">
        <w:rPr>
          <w:rFonts w:eastAsia="Batang"/>
          <w:iCs/>
          <w:sz w:val="18"/>
          <w:szCs w:val="18"/>
          <w:lang w:val="en-GB" w:eastAsia="x-none"/>
        </w:rPr>
        <w:t>For OOK-4, M&lt;=4, FFS supported values</w:t>
      </w:r>
    </w:p>
    <w:p w14:paraId="693B8CF9" w14:textId="77777777" w:rsidR="00F67CFE" w:rsidRPr="00F67CFE" w:rsidRDefault="00F67CFE" w:rsidP="00F67CFE">
      <w:pPr>
        <w:widowControl w:val="0"/>
        <w:numPr>
          <w:ilvl w:val="0"/>
          <w:numId w:val="39"/>
        </w:numPr>
        <w:rPr>
          <w:rFonts w:eastAsia="Batang"/>
          <w:iCs/>
          <w:sz w:val="18"/>
          <w:szCs w:val="18"/>
          <w:lang w:val="en-GB" w:eastAsia="x-none"/>
        </w:rPr>
      </w:pPr>
      <w:r w:rsidRPr="00F67CFE">
        <w:rPr>
          <w:rFonts w:eastAsia="Batang"/>
          <w:iCs/>
          <w:sz w:val="18"/>
          <w:szCs w:val="18"/>
          <w:lang w:val="en-GB" w:eastAsia="x-none"/>
        </w:rPr>
        <w:t>The SCS of a CP-OFDM symbol used for LP-WUS generation can be the same as one of the SCS(s) used for other NR transmissions in the same CP-OFDM symbol</w:t>
      </w:r>
    </w:p>
    <w:p w14:paraId="2C9C1775" w14:textId="77777777" w:rsidR="00F67CFE" w:rsidRPr="00F67CFE" w:rsidRDefault="00F67CFE" w:rsidP="00F67CFE">
      <w:pPr>
        <w:widowControl w:val="0"/>
        <w:numPr>
          <w:ilvl w:val="1"/>
          <w:numId w:val="39"/>
        </w:numPr>
        <w:rPr>
          <w:rFonts w:eastAsia="Batang"/>
          <w:iCs/>
          <w:sz w:val="18"/>
          <w:szCs w:val="18"/>
          <w:lang w:val="en-GB" w:eastAsia="x-none"/>
        </w:rPr>
      </w:pPr>
      <w:r w:rsidRPr="00F67CFE">
        <w:rPr>
          <w:rFonts w:eastAsia="Batang"/>
          <w:iCs/>
          <w:sz w:val="18"/>
          <w:szCs w:val="18"/>
          <w:lang w:val="en-GB" w:eastAsia="x-none"/>
        </w:rPr>
        <w:t>FFS different SCS.</w:t>
      </w:r>
    </w:p>
    <w:p w14:paraId="7B3CA5AA" w14:textId="77777777" w:rsidR="00F67CFE" w:rsidRPr="00F67CFE" w:rsidRDefault="00F67CFE" w:rsidP="00F67CFE">
      <w:pPr>
        <w:rPr>
          <w:rFonts w:eastAsia="Batang"/>
          <w:sz w:val="18"/>
          <w:szCs w:val="22"/>
          <w:lang w:val="en-GB" w:eastAsia="x-none"/>
        </w:rPr>
      </w:pPr>
    </w:p>
    <w:p w14:paraId="60AC5382" w14:textId="77777777" w:rsidR="00F67CFE" w:rsidRPr="00F67CFE" w:rsidRDefault="00F67CFE" w:rsidP="00F67CFE">
      <w:pPr>
        <w:rPr>
          <w:rFonts w:eastAsia="Batang"/>
          <w:b/>
          <w:bCs/>
          <w:sz w:val="18"/>
          <w:szCs w:val="22"/>
          <w:highlight w:val="green"/>
          <w:lang w:val="en-GB" w:eastAsia="x-none"/>
        </w:rPr>
      </w:pPr>
      <w:r w:rsidRPr="00F67CFE">
        <w:rPr>
          <w:rFonts w:eastAsia="Batang"/>
          <w:b/>
          <w:bCs/>
          <w:sz w:val="18"/>
          <w:szCs w:val="22"/>
          <w:highlight w:val="green"/>
          <w:lang w:val="en-GB" w:eastAsia="x-none"/>
        </w:rPr>
        <w:t>Agreement</w:t>
      </w:r>
    </w:p>
    <w:p w14:paraId="4E0C7984" w14:textId="77777777" w:rsidR="00F67CFE" w:rsidRPr="00F67CFE" w:rsidRDefault="00F67CFE" w:rsidP="00F67CFE">
      <w:pPr>
        <w:rPr>
          <w:rFonts w:eastAsia="Batang"/>
          <w:sz w:val="18"/>
          <w:szCs w:val="22"/>
          <w:lang w:val="en-GB" w:eastAsia="x-none"/>
        </w:rPr>
      </w:pPr>
      <w:r w:rsidRPr="00F67CFE">
        <w:rPr>
          <w:rFonts w:eastAsia="Batang"/>
          <w:sz w:val="18"/>
          <w:szCs w:val="22"/>
          <w:lang w:val="en-GB" w:eastAsia="x-none"/>
        </w:rPr>
        <w:t>Further study the following options for LP-SS:</w:t>
      </w:r>
    </w:p>
    <w:p w14:paraId="4F9EAE3E" w14:textId="77777777" w:rsidR="00F67CFE" w:rsidRPr="00F67CFE" w:rsidRDefault="00F67CFE" w:rsidP="00F67CFE">
      <w:pPr>
        <w:widowControl w:val="0"/>
        <w:numPr>
          <w:ilvl w:val="0"/>
          <w:numId w:val="39"/>
        </w:numPr>
        <w:rPr>
          <w:rFonts w:eastAsia="Batang"/>
          <w:iCs/>
          <w:sz w:val="18"/>
          <w:szCs w:val="18"/>
          <w:lang w:val="en-GB" w:eastAsia="x-none"/>
        </w:rPr>
      </w:pPr>
      <w:r w:rsidRPr="00F67CFE">
        <w:rPr>
          <w:rFonts w:eastAsia="Batang"/>
          <w:iCs/>
          <w:sz w:val="18"/>
          <w:szCs w:val="18"/>
          <w:lang w:val="en-GB" w:eastAsia="x-none"/>
        </w:rPr>
        <w:t xml:space="preserve">Option 1: OOK-1 </w:t>
      </w:r>
    </w:p>
    <w:p w14:paraId="158F72F1" w14:textId="77777777" w:rsidR="00F67CFE" w:rsidRPr="00F67CFE" w:rsidRDefault="00F67CFE" w:rsidP="00F67CFE">
      <w:pPr>
        <w:widowControl w:val="0"/>
        <w:numPr>
          <w:ilvl w:val="0"/>
          <w:numId w:val="39"/>
        </w:numPr>
        <w:rPr>
          <w:rFonts w:eastAsia="Batang"/>
          <w:iCs/>
          <w:sz w:val="18"/>
          <w:szCs w:val="18"/>
          <w:lang w:val="en-GB" w:eastAsia="x-none"/>
        </w:rPr>
      </w:pPr>
      <w:r w:rsidRPr="00F67CFE">
        <w:rPr>
          <w:rFonts w:eastAsia="Batang"/>
          <w:iCs/>
          <w:sz w:val="18"/>
          <w:szCs w:val="18"/>
          <w:lang w:val="en-GB" w:eastAsia="x-none"/>
        </w:rPr>
        <w:t>Option 2: OOK-4 with M=1,2,4,[8]</w:t>
      </w:r>
    </w:p>
    <w:p w14:paraId="3B39490A" w14:textId="77777777" w:rsidR="00F67CFE" w:rsidRPr="00F67CFE" w:rsidRDefault="00F67CFE" w:rsidP="00F67CFE">
      <w:pPr>
        <w:widowControl w:val="0"/>
        <w:numPr>
          <w:ilvl w:val="0"/>
          <w:numId w:val="39"/>
        </w:numPr>
        <w:rPr>
          <w:rFonts w:eastAsia="Batang"/>
          <w:iCs/>
          <w:sz w:val="18"/>
          <w:szCs w:val="18"/>
          <w:lang w:val="en-GB" w:eastAsia="x-none"/>
        </w:rPr>
      </w:pPr>
      <w:r w:rsidRPr="00F67CFE">
        <w:rPr>
          <w:rFonts w:eastAsia="Batang"/>
          <w:iCs/>
          <w:sz w:val="18"/>
          <w:szCs w:val="18"/>
          <w:lang w:val="en-GB" w:eastAsia="x-none"/>
        </w:rPr>
        <w:t>The SCS of a CP-OFDM symbol used for LP-SS generation is the same as that used for LP-WUS generation</w:t>
      </w:r>
    </w:p>
    <w:p w14:paraId="1FB3D508" w14:textId="77777777" w:rsidR="00F67CFE" w:rsidRPr="00F67CFE" w:rsidRDefault="00F67CFE" w:rsidP="00F67CFE">
      <w:pPr>
        <w:widowControl w:val="0"/>
        <w:numPr>
          <w:ilvl w:val="1"/>
          <w:numId w:val="39"/>
        </w:numPr>
        <w:rPr>
          <w:rFonts w:eastAsia="Batang"/>
          <w:iCs/>
          <w:sz w:val="18"/>
          <w:szCs w:val="18"/>
          <w:lang w:val="en-GB" w:eastAsia="x-none"/>
        </w:rPr>
      </w:pPr>
      <w:r w:rsidRPr="00F67CFE">
        <w:rPr>
          <w:rFonts w:eastAsia="Batang"/>
          <w:iCs/>
          <w:sz w:val="18"/>
          <w:szCs w:val="18"/>
          <w:lang w:val="en-GB" w:eastAsia="x-none"/>
        </w:rPr>
        <w:lastRenderedPageBreak/>
        <w:t>FFS: different SCS</w:t>
      </w:r>
    </w:p>
    <w:p w14:paraId="510069EC" w14:textId="77777777" w:rsidR="00F67CFE" w:rsidRPr="00F67CFE" w:rsidRDefault="00F67CFE" w:rsidP="00F67CFE">
      <w:pPr>
        <w:rPr>
          <w:rFonts w:eastAsia="Batang"/>
          <w:sz w:val="18"/>
          <w:szCs w:val="22"/>
          <w:lang w:val="en-GB" w:eastAsia="x-none"/>
        </w:rPr>
      </w:pPr>
    </w:p>
    <w:p w14:paraId="01259DFE" w14:textId="77777777" w:rsidR="00F67CFE" w:rsidRPr="00F67CFE" w:rsidRDefault="00F67CFE" w:rsidP="00F67CFE">
      <w:pPr>
        <w:rPr>
          <w:rFonts w:eastAsia="Batang"/>
          <w:b/>
          <w:bCs/>
          <w:sz w:val="18"/>
          <w:szCs w:val="22"/>
          <w:highlight w:val="green"/>
          <w:lang w:val="en-GB" w:eastAsia="x-none"/>
        </w:rPr>
      </w:pPr>
      <w:r w:rsidRPr="00F67CFE">
        <w:rPr>
          <w:rFonts w:eastAsia="Batang"/>
          <w:b/>
          <w:bCs/>
          <w:sz w:val="18"/>
          <w:szCs w:val="22"/>
          <w:highlight w:val="green"/>
          <w:lang w:val="en-GB" w:eastAsia="x-none"/>
        </w:rPr>
        <w:t>Agreement</w:t>
      </w:r>
    </w:p>
    <w:p w14:paraId="1B2AD8D1" w14:textId="77777777" w:rsidR="00F67CFE" w:rsidRPr="00F67CFE" w:rsidRDefault="00F67CFE" w:rsidP="00F67CFE">
      <w:pPr>
        <w:rPr>
          <w:rFonts w:eastAsia="Batang"/>
          <w:sz w:val="18"/>
          <w:szCs w:val="18"/>
          <w:lang w:val="en-GB" w:eastAsia="x-none"/>
        </w:rPr>
      </w:pPr>
      <w:r w:rsidRPr="00F67CFE">
        <w:rPr>
          <w:rFonts w:eastAsia="Batang"/>
          <w:sz w:val="18"/>
          <w:szCs w:val="18"/>
          <w:lang w:val="en-GB" w:eastAsia="x-none"/>
        </w:rPr>
        <w:t>For LP-SS design from RAN1 perspective, consider at least the following as the design target:</w:t>
      </w:r>
    </w:p>
    <w:p w14:paraId="55CC7E9A" w14:textId="77777777" w:rsidR="00F67CFE" w:rsidRPr="00F67CFE" w:rsidRDefault="00F67CFE" w:rsidP="00F67CFE">
      <w:pPr>
        <w:widowControl w:val="0"/>
        <w:numPr>
          <w:ilvl w:val="0"/>
          <w:numId w:val="39"/>
        </w:numPr>
        <w:rPr>
          <w:rFonts w:eastAsia="Batang"/>
          <w:iCs/>
          <w:sz w:val="18"/>
          <w:szCs w:val="18"/>
          <w:lang w:val="en-GB" w:eastAsia="x-none"/>
        </w:rPr>
      </w:pPr>
      <w:r w:rsidRPr="00F67CFE">
        <w:rPr>
          <w:rFonts w:eastAsia="Batang"/>
          <w:iCs/>
          <w:sz w:val="18"/>
          <w:szCs w:val="18"/>
          <w:lang w:val="en-GB" w:eastAsia="x-none"/>
        </w:rPr>
        <w:t>For RRM measurement performed by LP-WUR based on LP-SS, UE can satisfy measurement accuracy based on X LP-SS samples within a period which is comparable to Y=the length of I-DRX cycle that is larger or equal to 1.28s.</w:t>
      </w:r>
    </w:p>
    <w:p w14:paraId="2121B386" w14:textId="77777777" w:rsidR="00F67CFE" w:rsidRPr="00F67CFE" w:rsidRDefault="00F67CFE" w:rsidP="00F67CFE">
      <w:pPr>
        <w:widowControl w:val="0"/>
        <w:numPr>
          <w:ilvl w:val="1"/>
          <w:numId w:val="40"/>
        </w:numPr>
        <w:jc w:val="both"/>
        <w:rPr>
          <w:rFonts w:eastAsia="MS Mincho"/>
          <w:sz w:val="18"/>
          <w:szCs w:val="18"/>
          <w:lang w:val="en-GB" w:eastAsia="x-none"/>
        </w:rPr>
      </w:pPr>
      <w:r w:rsidRPr="00F67CFE">
        <w:rPr>
          <w:rFonts w:eastAsia="MS Mincho"/>
          <w:sz w:val="18"/>
          <w:szCs w:val="18"/>
          <w:lang w:val="en-GB" w:eastAsia="x-none"/>
        </w:rPr>
        <w:t xml:space="preserve">FFS: X  </w:t>
      </w:r>
    </w:p>
    <w:p w14:paraId="24F0E82F" w14:textId="77777777" w:rsidR="00F67CFE" w:rsidRPr="00F67CFE" w:rsidRDefault="00F67CFE" w:rsidP="00F67CFE">
      <w:pPr>
        <w:widowControl w:val="0"/>
        <w:numPr>
          <w:ilvl w:val="1"/>
          <w:numId w:val="40"/>
        </w:numPr>
        <w:jc w:val="both"/>
        <w:rPr>
          <w:rFonts w:eastAsia="MS Mincho"/>
          <w:sz w:val="18"/>
          <w:szCs w:val="18"/>
          <w:lang w:val="en-GB" w:eastAsia="x-none"/>
        </w:rPr>
      </w:pPr>
      <w:r w:rsidRPr="00F67CFE">
        <w:rPr>
          <w:rFonts w:eastAsia="MS Mincho"/>
          <w:sz w:val="18"/>
          <w:szCs w:val="18"/>
          <w:lang w:val="en-GB" w:eastAsia="x-none"/>
        </w:rPr>
        <w:t xml:space="preserve">Note: Y is chosen for evaluating LP-SS design. </w:t>
      </w:r>
    </w:p>
    <w:p w14:paraId="49081802" w14:textId="77777777" w:rsidR="00F67CFE" w:rsidRPr="00F67CFE" w:rsidRDefault="00F67CFE" w:rsidP="00F67CFE">
      <w:pPr>
        <w:widowControl w:val="0"/>
        <w:numPr>
          <w:ilvl w:val="1"/>
          <w:numId w:val="40"/>
        </w:numPr>
        <w:jc w:val="both"/>
        <w:rPr>
          <w:rFonts w:eastAsia="MS Mincho"/>
          <w:sz w:val="18"/>
          <w:szCs w:val="18"/>
          <w:lang w:val="en-GB" w:eastAsia="x-none"/>
        </w:rPr>
      </w:pPr>
      <w:r w:rsidRPr="00F67CFE">
        <w:rPr>
          <w:rFonts w:eastAsia="MS Mincho"/>
          <w:sz w:val="18"/>
          <w:szCs w:val="18"/>
          <w:lang w:val="en-GB" w:eastAsia="x-none"/>
        </w:rPr>
        <w:t>Network overhead and network power consumption are to be considered</w:t>
      </w:r>
    </w:p>
    <w:p w14:paraId="568DE2C3" w14:textId="77777777" w:rsidR="00F67CFE" w:rsidRPr="00F67CFE" w:rsidRDefault="00F67CFE" w:rsidP="00F67CFE">
      <w:pPr>
        <w:rPr>
          <w:rFonts w:eastAsia="Batang"/>
          <w:sz w:val="18"/>
          <w:szCs w:val="18"/>
          <w:lang w:val="en-GB" w:eastAsia="x-none"/>
        </w:rPr>
      </w:pPr>
    </w:p>
    <w:p w14:paraId="1C412B1C" w14:textId="77777777" w:rsidR="00F67CFE" w:rsidRPr="00F67CFE" w:rsidRDefault="00F67CFE" w:rsidP="00F67CFE">
      <w:pPr>
        <w:rPr>
          <w:rFonts w:eastAsia="Batang"/>
          <w:b/>
          <w:bCs/>
          <w:sz w:val="18"/>
          <w:szCs w:val="22"/>
          <w:highlight w:val="green"/>
          <w:lang w:val="en-GB" w:eastAsia="x-none"/>
        </w:rPr>
      </w:pPr>
      <w:r w:rsidRPr="00F67CFE">
        <w:rPr>
          <w:rFonts w:eastAsia="Batang"/>
          <w:b/>
          <w:bCs/>
          <w:sz w:val="18"/>
          <w:szCs w:val="22"/>
          <w:highlight w:val="green"/>
          <w:lang w:val="en-GB" w:eastAsia="x-none"/>
        </w:rPr>
        <w:t>Agreement</w:t>
      </w:r>
    </w:p>
    <w:p w14:paraId="0B1F839A" w14:textId="77777777" w:rsidR="00F67CFE" w:rsidRPr="00F67CFE" w:rsidRDefault="00F67CFE" w:rsidP="00F67CFE">
      <w:pPr>
        <w:rPr>
          <w:rFonts w:eastAsia="Batang"/>
          <w:sz w:val="18"/>
          <w:szCs w:val="18"/>
          <w:lang w:val="en-GB" w:eastAsia="x-none"/>
        </w:rPr>
      </w:pPr>
      <w:r w:rsidRPr="00F67CFE">
        <w:rPr>
          <w:rFonts w:eastAsia="Batang"/>
          <w:sz w:val="18"/>
          <w:szCs w:val="18"/>
          <w:lang w:val="en-GB" w:eastAsia="x-none"/>
        </w:rPr>
        <w:t>The ‘ON-OFF’ pattern for OOK symbols of LP-SS is based on binary sequence(s)</w:t>
      </w:r>
    </w:p>
    <w:p w14:paraId="530867C9" w14:textId="77777777" w:rsidR="00F67CFE" w:rsidRPr="00F67CFE" w:rsidRDefault="00F67CFE" w:rsidP="00F67CFE">
      <w:pPr>
        <w:widowControl w:val="0"/>
        <w:numPr>
          <w:ilvl w:val="0"/>
          <w:numId w:val="39"/>
        </w:numPr>
        <w:rPr>
          <w:rFonts w:eastAsia="Batang"/>
          <w:iCs/>
          <w:sz w:val="18"/>
          <w:szCs w:val="18"/>
          <w:lang w:val="en-GB" w:eastAsia="x-none"/>
        </w:rPr>
      </w:pPr>
      <w:r w:rsidRPr="00F67CFE">
        <w:rPr>
          <w:rFonts w:eastAsia="Batang"/>
          <w:iCs/>
          <w:sz w:val="18"/>
          <w:szCs w:val="18"/>
          <w:lang w:val="en-GB" w:eastAsia="x-none"/>
        </w:rPr>
        <w:t>FFS binary sequence(s) details, including the sequence type, the number of sequences, and the sequence length</w:t>
      </w:r>
    </w:p>
    <w:p w14:paraId="048276BF" w14:textId="77777777" w:rsidR="00F67CFE" w:rsidRPr="00F67CFE" w:rsidRDefault="00F67CFE" w:rsidP="00F67CFE">
      <w:pPr>
        <w:widowControl w:val="0"/>
        <w:numPr>
          <w:ilvl w:val="0"/>
          <w:numId w:val="39"/>
        </w:numPr>
        <w:rPr>
          <w:rFonts w:eastAsia="Batang"/>
          <w:iCs/>
          <w:sz w:val="18"/>
          <w:szCs w:val="18"/>
          <w:lang w:val="en-GB" w:eastAsia="x-none"/>
        </w:rPr>
      </w:pPr>
      <w:r w:rsidRPr="00F67CFE">
        <w:rPr>
          <w:rFonts w:eastAsia="Batang"/>
          <w:iCs/>
          <w:sz w:val="18"/>
          <w:szCs w:val="18"/>
          <w:lang w:val="en-GB" w:eastAsia="x-none"/>
        </w:rPr>
        <w:t>FFS overlaid OFDM sequences, if supported</w:t>
      </w:r>
    </w:p>
    <w:p w14:paraId="1C122002" w14:textId="77777777" w:rsidR="00F67CFE" w:rsidRPr="00F67CFE" w:rsidRDefault="00F67CFE" w:rsidP="00F67CFE">
      <w:pPr>
        <w:rPr>
          <w:rFonts w:eastAsia="Batang"/>
          <w:sz w:val="18"/>
          <w:szCs w:val="18"/>
          <w:lang w:val="en-GB" w:eastAsia="x-none"/>
        </w:rPr>
      </w:pPr>
    </w:p>
    <w:p w14:paraId="7E629D0D" w14:textId="77777777" w:rsidR="00F67CFE" w:rsidRPr="00F67CFE" w:rsidRDefault="00F67CFE" w:rsidP="00F67CFE">
      <w:pPr>
        <w:rPr>
          <w:rFonts w:eastAsia="Batang"/>
          <w:b/>
          <w:bCs/>
          <w:sz w:val="18"/>
          <w:szCs w:val="22"/>
          <w:highlight w:val="green"/>
          <w:lang w:val="en-GB" w:eastAsia="x-none"/>
        </w:rPr>
      </w:pPr>
      <w:r w:rsidRPr="00F67CFE">
        <w:rPr>
          <w:rFonts w:eastAsia="Batang"/>
          <w:b/>
          <w:bCs/>
          <w:sz w:val="18"/>
          <w:szCs w:val="22"/>
          <w:highlight w:val="green"/>
          <w:lang w:val="en-GB" w:eastAsia="x-none"/>
        </w:rPr>
        <w:t>Agreement</w:t>
      </w:r>
    </w:p>
    <w:p w14:paraId="283001FF" w14:textId="77777777" w:rsidR="00F67CFE" w:rsidRPr="00F67CFE" w:rsidRDefault="00F67CFE" w:rsidP="00F67CFE">
      <w:pPr>
        <w:rPr>
          <w:rFonts w:eastAsia="Batang"/>
          <w:sz w:val="18"/>
          <w:szCs w:val="18"/>
          <w:lang w:val="en-GB" w:eastAsia="x-none"/>
        </w:rPr>
      </w:pPr>
      <w:r w:rsidRPr="00F67CFE">
        <w:rPr>
          <w:rFonts w:eastAsia="Batang"/>
          <w:sz w:val="18"/>
          <w:szCs w:val="18"/>
          <w:lang w:val="en-GB" w:eastAsia="x-none"/>
        </w:rPr>
        <w:t>For the overlaid OFDM sequence(s) for LP-SS, consider the following options for further down-selection:</w:t>
      </w:r>
    </w:p>
    <w:p w14:paraId="54C95A4B" w14:textId="77777777" w:rsidR="00F67CFE" w:rsidRPr="00F67CFE" w:rsidRDefault="00F67CFE" w:rsidP="00F67CFE">
      <w:pPr>
        <w:widowControl w:val="0"/>
        <w:numPr>
          <w:ilvl w:val="0"/>
          <w:numId w:val="39"/>
        </w:numPr>
        <w:rPr>
          <w:rFonts w:eastAsia="Batang"/>
          <w:iCs/>
          <w:sz w:val="18"/>
          <w:szCs w:val="18"/>
          <w:lang w:val="en-GB" w:eastAsia="x-none"/>
        </w:rPr>
      </w:pPr>
      <w:r w:rsidRPr="00F67CFE">
        <w:rPr>
          <w:rFonts w:eastAsia="Batang"/>
          <w:iCs/>
          <w:sz w:val="18"/>
          <w:szCs w:val="18"/>
          <w:lang w:val="en-GB" w:eastAsia="x-none"/>
        </w:rPr>
        <w:t xml:space="preserve">Option 1: Do not specify the overlaid OFDM sequences(s) </w:t>
      </w:r>
    </w:p>
    <w:p w14:paraId="4B99D419" w14:textId="77777777" w:rsidR="00F67CFE" w:rsidRPr="00F67CFE" w:rsidRDefault="00F67CFE" w:rsidP="00F67CFE">
      <w:pPr>
        <w:widowControl w:val="0"/>
        <w:numPr>
          <w:ilvl w:val="0"/>
          <w:numId w:val="39"/>
        </w:numPr>
        <w:rPr>
          <w:rFonts w:eastAsia="Batang"/>
          <w:iCs/>
          <w:sz w:val="18"/>
          <w:szCs w:val="18"/>
          <w:lang w:val="en-GB" w:eastAsia="x-none"/>
        </w:rPr>
      </w:pPr>
      <w:r w:rsidRPr="00F67CFE">
        <w:rPr>
          <w:rFonts w:eastAsia="Batang"/>
          <w:iCs/>
          <w:sz w:val="18"/>
          <w:szCs w:val="18"/>
          <w:lang w:val="en-GB" w:eastAsia="x-none"/>
        </w:rPr>
        <w:t>Option 2: Specify the overlaid OFDM sequence(s) targeting for OOK waveform generation without targeting for sync and RRM measurement for OFDM-based LP-WUR using the overlaid sequence of LP-SS.</w:t>
      </w:r>
    </w:p>
    <w:p w14:paraId="676AAFA7" w14:textId="77777777" w:rsidR="00F67CFE" w:rsidRPr="00F67CFE" w:rsidRDefault="00F67CFE" w:rsidP="00F67CFE">
      <w:pPr>
        <w:widowControl w:val="0"/>
        <w:numPr>
          <w:ilvl w:val="0"/>
          <w:numId w:val="39"/>
        </w:numPr>
        <w:rPr>
          <w:rFonts w:eastAsia="Batang"/>
          <w:iCs/>
          <w:sz w:val="18"/>
          <w:szCs w:val="18"/>
          <w:lang w:val="en-GB" w:eastAsia="x-none"/>
        </w:rPr>
      </w:pPr>
      <w:r w:rsidRPr="00F67CFE">
        <w:rPr>
          <w:rFonts w:eastAsia="Batang"/>
          <w:iCs/>
          <w:sz w:val="18"/>
          <w:szCs w:val="18"/>
          <w:lang w:val="en-GB" w:eastAsia="x-none"/>
        </w:rPr>
        <w:t xml:space="preserve">Option 3: Specify the overlaid OFDM sequence(s) targeting for OOK waveform generation </w:t>
      </w:r>
      <w:proofErr w:type="gramStart"/>
      <w:r w:rsidRPr="00F67CFE">
        <w:rPr>
          <w:rFonts w:eastAsia="Batang"/>
          <w:iCs/>
          <w:sz w:val="18"/>
          <w:szCs w:val="18"/>
          <w:lang w:val="en-GB" w:eastAsia="x-none"/>
        </w:rPr>
        <w:t>and also</w:t>
      </w:r>
      <w:proofErr w:type="gramEnd"/>
      <w:r w:rsidRPr="00F67CFE">
        <w:rPr>
          <w:rFonts w:eastAsia="Batang"/>
          <w:iCs/>
          <w:sz w:val="18"/>
          <w:szCs w:val="18"/>
          <w:lang w:val="en-GB" w:eastAsia="x-none"/>
        </w:rPr>
        <w:t xml:space="preserve"> targeting for sync and RRM measurement for OFDM-based LP-WUR using the overlaid sequence of LP-SS.</w:t>
      </w:r>
    </w:p>
    <w:p w14:paraId="02E17B14" w14:textId="77777777" w:rsidR="00F67CFE" w:rsidRPr="00F67CFE" w:rsidRDefault="00F67CFE" w:rsidP="00F67CFE">
      <w:pPr>
        <w:widowControl w:val="0"/>
        <w:numPr>
          <w:ilvl w:val="0"/>
          <w:numId w:val="39"/>
        </w:numPr>
        <w:rPr>
          <w:rFonts w:eastAsia="Batang"/>
          <w:iCs/>
          <w:sz w:val="18"/>
          <w:szCs w:val="18"/>
          <w:lang w:val="en-GB" w:eastAsia="x-none"/>
        </w:rPr>
      </w:pPr>
      <w:r w:rsidRPr="00F67CFE">
        <w:rPr>
          <w:rFonts w:eastAsia="Batang"/>
          <w:iCs/>
          <w:sz w:val="18"/>
          <w:szCs w:val="18"/>
          <w:lang w:val="en-GB" w:eastAsia="x-none"/>
        </w:rPr>
        <w:t>For Option 3, it is up to RAN4 to make decision on whether/how to define the RRM measurement requirement for OFDM-based LP-WUR using the overlaid sequence of LP-SS.</w:t>
      </w:r>
    </w:p>
    <w:p w14:paraId="1F3B66D7" w14:textId="77777777" w:rsidR="00F67CFE" w:rsidRPr="00F67CFE" w:rsidRDefault="00F67CFE" w:rsidP="00F67CFE">
      <w:pPr>
        <w:rPr>
          <w:rFonts w:eastAsia="Batang"/>
          <w:sz w:val="18"/>
          <w:szCs w:val="22"/>
          <w:lang w:val="en-GB" w:eastAsia="x-none"/>
        </w:rPr>
      </w:pPr>
    </w:p>
    <w:p w14:paraId="32045A66" w14:textId="77777777" w:rsidR="00F67CFE" w:rsidRPr="00F67CFE" w:rsidRDefault="00F67CFE" w:rsidP="00F67CFE">
      <w:pPr>
        <w:rPr>
          <w:rFonts w:eastAsia="Batang"/>
          <w:b/>
          <w:bCs/>
          <w:sz w:val="18"/>
          <w:szCs w:val="22"/>
          <w:highlight w:val="green"/>
          <w:lang w:val="en-GB" w:eastAsia="x-none"/>
        </w:rPr>
      </w:pPr>
      <w:r w:rsidRPr="00F67CFE">
        <w:rPr>
          <w:rFonts w:eastAsia="Batang"/>
          <w:b/>
          <w:bCs/>
          <w:sz w:val="18"/>
          <w:szCs w:val="22"/>
          <w:highlight w:val="green"/>
          <w:lang w:val="en-GB" w:eastAsia="x-none"/>
        </w:rPr>
        <w:t>Agreement</w:t>
      </w:r>
    </w:p>
    <w:p w14:paraId="6C0CBE57" w14:textId="77777777" w:rsidR="00F67CFE" w:rsidRPr="00F67CFE" w:rsidRDefault="00F67CFE" w:rsidP="00F67CFE">
      <w:pPr>
        <w:rPr>
          <w:rFonts w:eastAsia="Batang"/>
          <w:sz w:val="18"/>
          <w:szCs w:val="22"/>
          <w:lang w:val="en-GB" w:eastAsia="x-none"/>
        </w:rPr>
      </w:pPr>
      <w:r w:rsidRPr="00F67CFE">
        <w:rPr>
          <w:rFonts w:eastAsia="Batang"/>
          <w:sz w:val="18"/>
          <w:szCs w:val="22"/>
          <w:lang w:val="en-GB" w:eastAsia="x-none"/>
        </w:rPr>
        <w:t xml:space="preserve">For RAN1 evaluation purpose, the SNR to achieve the coverage of PUSCH for message3 is determined for OOK-based LP-WUR and OFDM-based LP-WUR, respectively. </w:t>
      </w:r>
    </w:p>
    <w:p w14:paraId="3FEEEDCA" w14:textId="77777777" w:rsidR="00F67CFE" w:rsidRPr="00F67CFE" w:rsidRDefault="00F67CFE" w:rsidP="00F67CFE">
      <w:pPr>
        <w:widowControl w:val="0"/>
        <w:numPr>
          <w:ilvl w:val="0"/>
          <w:numId w:val="39"/>
        </w:numPr>
        <w:rPr>
          <w:rFonts w:eastAsia="Batang"/>
          <w:iCs/>
          <w:sz w:val="18"/>
          <w:szCs w:val="18"/>
          <w:lang w:val="en-GB" w:eastAsia="x-none"/>
        </w:rPr>
      </w:pPr>
      <w:r w:rsidRPr="00F67CFE">
        <w:rPr>
          <w:rFonts w:eastAsia="Batang"/>
          <w:iCs/>
          <w:sz w:val="18"/>
          <w:szCs w:val="18"/>
          <w:lang w:val="en-GB" w:eastAsia="x-none"/>
        </w:rPr>
        <w:t>Companies are encouraged to report the SNR, together with the associated assumptions as listed in the table below.</w:t>
      </w:r>
    </w:p>
    <w:tbl>
      <w:tblPr>
        <w:tblW w:w="991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846"/>
        <w:gridCol w:w="1134"/>
        <w:gridCol w:w="1276"/>
        <w:gridCol w:w="1701"/>
        <w:gridCol w:w="1842"/>
        <w:gridCol w:w="1560"/>
        <w:gridCol w:w="1559"/>
      </w:tblGrid>
      <w:tr w:rsidR="00F67CFE" w:rsidRPr="00F67CFE" w14:paraId="641C2317" w14:textId="77777777" w:rsidTr="005367C8">
        <w:tc>
          <w:tcPr>
            <w:tcW w:w="846" w:type="dxa"/>
            <w:shd w:val="clear" w:color="auto" w:fill="auto"/>
          </w:tcPr>
          <w:p w14:paraId="4C2544A9" w14:textId="77777777" w:rsidR="00F67CFE" w:rsidRPr="00F67CFE" w:rsidRDefault="00F67CFE" w:rsidP="00F67CFE">
            <w:pPr>
              <w:rPr>
                <w:rFonts w:eastAsia="Batang"/>
                <w:sz w:val="18"/>
                <w:szCs w:val="18"/>
                <w:lang w:val="en-GB" w:eastAsia="en-US"/>
              </w:rPr>
            </w:pPr>
          </w:p>
        </w:tc>
        <w:tc>
          <w:tcPr>
            <w:tcW w:w="1134" w:type="dxa"/>
            <w:shd w:val="clear" w:color="auto" w:fill="auto"/>
          </w:tcPr>
          <w:p w14:paraId="4CC7DEE9" w14:textId="77777777" w:rsidR="00F67CFE" w:rsidRPr="00F67CFE" w:rsidRDefault="00F67CFE" w:rsidP="00F67CFE">
            <w:pPr>
              <w:rPr>
                <w:rFonts w:eastAsia="Malgun Gothic"/>
                <w:sz w:val="18"/>
                <w:szCs w:val="18"/>
                <w:lang w:val="en-GB"/>
              </w:rPr>
            </w:pPr>
            <w:r w:rsidRPr="00F67CFE">
              <w:rPr>
                <w:rFonts w:eastAsia="Malgun Gothic"/>
                <w:sz w:val="18"/>
                <w:szCs w:val="18"/>
                <w:lang w:val="en-GB"/>
              </w:rPr>
              <w:t>Bandwidth for LP-WUS signal (MHz)</w:t>
            </w:r>
          </w:p>
        </w:tc>
        <w:tc>
          <w:tcPr>
            <w:tcW w:w="1276" w:type="dxa"/>
            <w:shd w:val="clear" w:color="auto" w:fill="auto"/>
          </w:tcPr>
          <w:p w14:paraId="2ABF707B" w14:textId="77777777" w:rsidR="00F67CFE" w:rsidRPr="00F67CFE" w:rsidRDefault="00F67CFE" w:rsidP="00F67CFE">
            <w:pPr>
              <w:rPr>
                <w:rFonts w:eastAsia="Malgun Gothic"/>
                <w:sz w:val="18"/>
                <w:szCs w:val="18"/>
                <w:lang w:val="en-GB"/>
              </w:rPr>
            </w:pPr>
            <w:r w:rsidRPr="00F67CFE">
              <w:rPr>
                <w:rFonts w:eastAsia="Malgun Gothic"/>
                <w:sz w:val="18"/>
                <w:szCs w:val="18"/>
                <w:lang w:val="en-GB"/>
              </w:rPr>
              <w:t>NF for LP-WUR (dB)</w:t>
            </w:r>
          </w:p>
        </w:tc>
        <w:tc>
          <w:tcPr>
            <w:tcW w:w="1701" w:type="dxa"/>
            <w:shd w:val="clear" w:color="auto" w:fill="auto"/>
          </w:tcPr>
          <w:p w14:paraId="0D4ADE60" w14:textId="77777777" w:rsidR="00F67CFE" w:rsidRPr="00F67CFE" w:rsidRDefault="00F67CFE" w:rsidP="00F67CFE">
            <w:pPr>
              <w:rPr>
                <w:rFonts w:eastAsia="Malgun Gothic"/>
                <w:color w:val="000000"/>
                <w:sz w:val="18"/>
                <w:szCs w:val="18"/>
                <w:lang w:val="en-GB"/>
              </w:rPr>
            </w:pPr>
            <w:r w:rsidRPr="00F67CFE">
              <w:rPr>
                <w:rFonts w:eastAsia="Malgun Gothic"/>
                <w:sz w:val="18"/>
                <w:szCs w:val="18"/>
                <w:lang w:val="en-GB"/>
              </w:rPr>
              <w:t>Gain of antenna element (</w:t>
            </w:r>
            <w:proofErr w:type="spellStart"/>
            <w:r w:rsidRPr="00F67CFE">
              <w:rPr>
                <w:rFonts w:eastAsia="Malgun Gothic"/>
                <w:sz w:val="18"/>
                <w:szCs w:val="18"/>
                <w:lang w:val="en-GB"/>
              </w:rPr>
              <w:t>dBi</w:t>
            </w:r>
            <w:proofErr w:type="spellEnd"/>
            <w:r w:rsidRPr="00F67CFE">
              <w:rPr>
                <w:rFonts w:eastAsia="Malgun Gothic"/>
                <w:sz w:val="18"/>
                <w:szCs w:val="18"/>
                <w:lang w:val="en-GB"/>
              </w:rPr>
              <w:t xml:space="preserve">) assumed for </w:t>
            </w:r>
            <w:r w:rsidRPr="00F67CFE">
              <w:rPr>
                <w:rFonts w:eastAsia="Malgun Gothic"/>
                <w:color w:val="000000"/>
                <w:sz w:val="18"/>
                <w:szCs w:val="18"/>
                <w:lang w:val="en-GB"/>
              </w:rPr>
              <w:t xml:space="preserve">LP-WUR: </w:t>
            </w:r>
          </w:p>
          <w:p w14:paraId="0C41CB7D" w14:textId="77777777" w:rsidR="00F67CFE" w:rsidRPr="00F67CFE" w:rsidRDefault="00F67CFE" w:rsidP="00F67CFE">
            <w:pPr>
              <w:rPr>
                <w:rFonts w:eastAsia="Malgun Gothic"/>
                <w:sz w:val="18"/>
                <w:szCs w:val="18"/>
                <w:lang w:val="en-GB"/>
              </w:rPr>
            </w:pPr>
            <w:r w:rsidRPr="00F67CFE">
              <w:rPr>
                <w:rFonts w:eastAsia="Malgun Gothic"/>
                <w:color w:val="000000"/>
                <w:sz w:val="18"/>
                <w:szCs w:val="18"/>
                <w:lang w:val="en-GB"/>
              </w:rPr>
              <w:t xml:space="preserve">e.g., -3 </w:t>
            </w:r>
            <w:proofErr w:type="spellStart"/>
            <w:r w:rsidRPr="00F67CFE">
              <w:rPr>
                <w:rFonts w:eastAsia="Malgun Gothic"/>
                <w:color w:val="000000"/>
                <w:sz w:val="18"/>
                <w:szCs w:val="18"/>
                <w:lang w:val="en-GB"/>
              </w:rPr>
              <w:t>dBi</w:t>
            </w:r>
            <w:proofErr w:type="spellEnd"/>
            <w:r w:rsidRPr="00F67CFE">
              <w:rPr>
                <w:rFonts w:eastAsia="Malgun Gothic"/>
                <w:color w:val="000000"/>
                <w:sz w:val="18"/>
                <w:szCs w:val="18"/>
                <w:lang w:val="en-GB"/>
              </w:rPr>
              <w:t xml:space="preserve"> for redcap UE and e.g., 0dBi for non-redcap UE</w:t>
            </w:r>
          </w:p>
        </w:tc>
        <w:tc>
          <w:tcPr>
            <w:tcW w:w="1842" w:type="dxa"/>
            <w:shd w:val="clear" w:color="auto" w:fill="auto"/>
          </w:tcPr>
          <w:p w14:paraId="5328403E" w14:textId="77777777" w:rsidR="00F67CFE" w:rsidRPr="00F67CFE" w:rsidRDefault="00F67CFE" w:rsidP="00F67CFE">
            <w:pPr>
              <w:rPr>
                <w:rFonts w:eastAsia="Malgun Gothic"/>
                <w:sz w:val="18"/>
                <w:szCs w:val="18"/>
                <w:lang w:val="en-GB"/>
              </w:rPr>
            </w:pPr>
            <w:r w:rsidRPr="00F67CFE">
              <w:rPr>
                <w:rFonts w:eastAsia="Malgun Gothic"/>
                <w:sz w:val="18"/>
                <w:szCs w:val="18"/>
                <w:lang w:val="en-GB"/>
              </w:rPr>
              <w:t># of Tx chains for LP-WUS/LP-SS transmission, e.g., 2</w:t>
            </w:r>
          </w:p>
          <w:p w14:paraId="4A356F74" w14:textId="77777777" w:rsidR="00F67CFE" w:rsidRPr="00F67CFE" w:rsidRDefault="00F67CFE" w:rsidP="00F67CFE">
            <w:pPr>
              <w:rPr>
                <w:rFonts w:eastAsia="Malgun Gothic"/>
                <w:sz w:val="18"/>
                <w:szCs w:val="18"/>
                <w:lang w:val="en-GB"/>
              </w:rPr>
            </w:pPr>
            <w:r w:rsidRPr="00F67CFE">
              <w:rPr>
                <w:rFonts w:eastAsia="Malgun Gothic"/>
                <w:sz w:val="18"/>
                <w:szCs w:val="18"/>
                <w:lang w:val="en-GB"/>
              </w:rPr>
              <w:t>Note: The number of Tx chains for LP-WUS/LP-SS transmission is assumed the same as the number of RX chains for MSG3 reception</w:t>
            </w:r>
          </w:p>
          <w:p w14:paraId="7F018250" w14:textId="77777777" w:rsidR="00F67CFE" w:rsidRPr="00F67CFE" w:rsidRDefault="00F67CFE" w:rsidP="00F67CFE">
            <w:pPr>
              <w:rPr>
                <w:rFonts w:eastAsia="Malgun Gothic"/>
                <w:sz w:val="18"/>
                <w:szCs w:val="18"/>
                <w:lang w:val="en-GB"/>
              </w:rPr>
            </w:pPr>
          </w:p>
        </w:tc>
        <w:tc>
          <w:tcPr>
            <w:tcW w:w="1560" w:type="dxa"/>
            <w:shd w:val="clear" w:color="auto" w:fill="auto"/>
          </w:tcPr>
          <w:p w14:paraId="77F13AB5" w14:textId="77777777" w:rsidR="00F67CFE" w:rsidRPr="00F67CFE" w:rsidRDefault="00F67CFE" w:rsidP="00F67CFE">
            <w:pPr>
              <w:rPr>
                <w:rFonts w:eastAsia="Malgun Gothic"/>
                <w:sz w:val="18"/>
                <w:szCs w:val="18"/>
                <w:lang w:val="en-GB"/>
              </w:rPr>
            </w:pPr>
            <w:r w:rsidRPr="00F67CFE">
              <w:rPr>
                <w:rFonts w:eastAsia="Malgun Gothic"/>
                <w:sz w:val="18"/>
                <w:szCs w:val="18"/>
                <w:lang w:val="en-GB"/>
              </w:rPr>
              <w:t>MIL value of MSG3: taking redcap UE /non-redcap UE @dense urban 2.6GHz</w:t>
            </w:r>
          </w:p>
          <w:p w14:paraId="7C66377F" w14:textId="77777777" w:rsidR="00F67CFE" w:rsidRPr="00F67CFE" w:rsidRDefault="00F67CFE" w:rsidP="00F67CFE">
            <w:pPr>
              <w:rPr>
                <w:rFonts w:eastAsia="Malgun Gothic"/>
                <w:sz w:val="18"/>
                <w:szCs w:val="18"/>
                <w:lang w:val="en-GB"/>
              </w:rPr>
            </w:pPr>
          </w:p>
        </w:tc>
        <w:tc>
          <w:tcPr>
            <w:tcW w:w="1559" w:type="dxa"/>
            <w:shd w:val="clear" w:color="auto" w:fill="auto"/>
          </w:tcPr>
          <w:p w14:paraId="786C0C2D" w14:textId="77777777" w:rsidR="00F67CFE" w:rsidRPr="00F67CFE" w:rsidRDefault="00F67CFE" w:rsidP="00F67CFE">
            <w:pPr>
              <w:rPr>
                <w:rFonts w:eastAsia="Malgun Gothic"/>
                <w:sz w:val="18"/>
                <w:szCs w:val="18"/>
                <w:lang w:val="en-GB"/>
              </w:rPr>
            </w:pPr>
            <w:r w:rsidRPr="00F67CFE">
              <w:rPr>
                <w:rFonts w:eastAsia="Malgun Gothic"/>
                <w:sz w:val="18"/>
                <w:szCs w:val="18"/>
                <w:lang w:val="en-GB"/>
              </w:rPr>
              <w:t xml:space="preserve">The SNR (dB) to achieve </w:t>
            </w:r>
            <w:r w:rsidRPr="00F67CFE">
              <w:rPr>
                <w:rFonts w:eastAsia="Batang"/>
                <w:bCs/>
                <w:sz w:val="18"/>
                <w:szCs w:val="18"/>
                <w:lang w:val="en-GB" w:bidi="ar"/>
              </w:rPr>
              <w:t>the coverage of PUSCH for message3</w:t>
            </w:r>
          </w:p>
        </w:tc>
      </w:tr>
      <w:tr w:rsidR="00F67CFE" w:rsidRPr="00F67CFE" w14:paraId="7AD7DADD" w14:textId="77777777" w:rsidTr="005367C8">
        <w:tc>
          <w:tcPr>
            <w:tcW w:w="846" w:type="dxa"/>
            <w:shd w:val="clear" w:color="auto" w:fill="auto"/>
          </w:tcPr>
          <w:p w14:paraId="267B163A" w14:textId="77777777" w:rsidR="00F67CFE" w:rsidRPr="00F67CFE" w:rsidRDefault="00F67CFE" w:rsidP="00F67CFE">
            <w:pPr>
              <w:rPr>
                <w:rFonts w:eastAsia="Malgun Gothic"/>
                <w:sz w:val="18"/>
                <w:szCs w:val="18"/>
                <w:lang w:val="en-GB"/>
              </w:rPr>
            </w:pPr>
            <w:r w:rsidRPr="00F67CFE">
              <w:rPr>
                <w:rFonts w:eastAsia="Malgun Gothic"/>
                <w:sz w:val="18"/>
                <w:szCs w:val="18"/>
                <w:lang w:val="en-GB"/>
              </w:rPr>
              <w:t xml:space="preserve">Companyname-01 </w:t>
            </w:r>
          </w:p>
        </w:tc>
        <w:tc>
          <w:tcPr>
            <w:tcW w:w="1134" w:type="dxa"/>
            <w:shd w:val="clear" w:color="auto" w:fill="auto"/>
          </w:tcPr>
          <w:p w14:paraId="5B1085FC" w14:textId="77777777" w:rsidR="00F67CFE" w:rsidRPr="00F67CFE" w:rsidRDefault="00F67CFE" w:rsidP="00F67CFE">
            <w:pPr>
              <w:rPr>
                <w:rFonts w:eastAsia="Batang"/>
                <w:sz w:val="18"/>
                <w:szCs w:val="18"/>
                <w:lang w:val="en-GB" w:eastAsia="en-US"/>
              </w:rPr>
            </w:pPr>
          </w:p>
        </w:tc>
        <w:tc>
          <w:tcPr>
            <w:tcW w:w="1276" w:type="dxa"/>
            <w:shd w:val="clear" w:color="auto" w:fill="auto"/>
          </w:tcPr>
          <w:p w14:paraId="23F1095D" w14:textId="77777777" w:rsidR="00F67CFE" w:rsidRPr="00F67CFE" w:rsidRDefault="00F67CFE" w:rsidP="00F67CFE">
            <w:pPr>
              <w:rPr>
                <w:rFonts w:eastAsia="Batang"/>
                <w:sz w:val="18"/>
                <w:szCs w:val="18"/>
                <w:lang w:val="en-GB" w:eastAsia="en-US"/>
              </w:rPr>
            </w:pPr>
          </w:p>
        </w:tc>
        <w:tc>
          <w:tcPr>
            <w:tcW w:w="1701" w:type="dxa"/>
            <w:shd w:val="clear" w:color="auto" w:fill="auto"/>
          </w:tcPr>
          <w:p w14:paraId="7100EF14" w14:textId="77777777" w:rsidR="00F67CFE" w:rsidRPr="00F67CFE" w:rsidRDefault="00F67CFE" w:rsidP="00F67CFE">
            <w:pPr>
              <w:rPr>
                <w:rFonts w:eastAsia="Batang"/>
                <w:sz w:val="18"/>
                <w:szCs w:val="18"/>
                <w:lang w:val="en-GB" w:eastAsia="en-US"/>
              </w:rPr>
            </w:pPr>
          </w:p>
        </w:tc>
        <w:tc>
          <w:tcPr>
            <w:tcW w:w="1842" w:type="dxa"/>
            <w:shd w:val="clear" w:color="auto" w:fill="auto"/>
          </w:tcPr>
          <w:p w14:paraId="4BE0B83E" w14:textId="77777777" w:rsidR="00F67CFE" w:rsidRPr="00F67CFE" w:rsidRDefault="00F67CFE" w:rsidP="00F67CFE">
            <w:pPr>
              <w:rPr>
                <w:rFonts w:eastAsia="Batang"/>
                <w:sz w:val="18"/>
                <w:szCs w:val="18"/>
                <w:lang w:val="en-GB" w:eastAsia="en-US"/>
              </w:rPr>
            </w:pPr>
          </w:p>
        </w:tc>
        <w:tc>
          <w:tcPr>
            <w:tcW w:w="1560" w:type="dxa"/>
            <w:shd w:val="clear" w:color="auto" w:fill="auto"/>
          </w:tcPr>
          <w:p w14:paraId="0709049C" w14:textId="77777777" w:rsidR="00F67CFE" w:rsidRPr="00F67CFE" w:rsidRDefault="00F67CFE" w:rsidP="00F67CFE">
            <w:pPr>
              <w:rPr>
                <w:rFonts w:eastAsia="Batang"/>
                <w:sz w:val="18"/>
                <w:szCs w:val="18"/>
                <w:lang w:val="en-GB" w:eastAsia="en-US"/>
              </w:rPr>
            </w:pPr>
          </w:p>
        </w:tc>
        <w:tc>
          <w:tcPr>
            <w:tcW w:w="1559" w:type="dxa"/>
            <w:shd w:val="clear" w:color="auto" w:fill="auto"/>
          </w:tcPr>
          <w:p w14:paraId="00027F3C" w14:textId="77777777" w:rsidR="00F67CFE" w:rsidRPr="00F67CFE" w:rsidRDefault="00F67CFE" w:rsidP="00F67CFE">
            <w:pPr>
              <w:rPr>
                <w:rFonts w:eastAsia="Batang"/>
                <w:sz w:val="18"/>
                <w:szCs w:val="18"/>
                <w:lang w:val="en-GB" w:eastAsia="en-US"/>
              </w:rPr>
            </w:pPr>
          </w:p>
        </w:tc>
      </w:tr>
    </w:tbl>
    <w:p w14:paraId="5B13983A" w14:textId="77777777" w:rsidR="0028037E" w:rsidRPr="00A57D44" w:rsidRDefault="0028037E" w:rsidP="0030040A">
      <w:pPr>
        <w:pStyle w:val="0Maintext"/>
        <w:spacing w:after="120" w:afterAutospacing="0" w:line="240" w:lineRule="auto"/>
        <w:ind w:firstLine="0"/>
        <w:rPr>
          <w:lang w:val="en-US"/>
        </w:rPr>
      </w:pPr>
    </w:p>
    <w:p w14:paraId="762F7FE1" w14:textId="36C6D6B2" w:rsidR="00FC6FD6" w:rsidRPr="00435A85" w:rsidRDefault="00FC6FD6" w:rsidP="00FC6FD6">
      <w:pPr>
        <w:pStyle w:val="Heading2"/>
        <w:numPr>
          <w:ilvl w:val="0"/>
          <w:numId w:val="0"/>
        </w:numPr>
        <w:ind w:left="576" w:hanging="576"/>
        <w:rPr>
          <w:b/>
          <w:bCs/>
          <w:sz w:val="24"/>
          <w:szCs w:val="24"/>
          <w:u w:val="single"/>
        </w:rPr>
      </w:pPr>
      <w:r w:rsidRPr="00435A85">
        <w:rPr>
          <w:b/>
          <w:bCs/>
          <w:sz w:val="24"/>
          <w:szCs w:val="24"/>
          <w:u w:val="single"/>
        </w:rPr>
        <w:t>RAN1#1</w:t>
      </w:r>
      <w:r>
        <w:rPr>
          <w:b/>
          <w:bCs/>
          <w:sz w:val="24"/>
          <w:szCs w:val="24"/>
          <w:u w:val="single"/>
        </w:rPr>
        <w:t>1</w:t>
      </w:r>
      <w:r w:rsidRPr="00435A85">
        <w:rPr>
          <w:b/>
          <w:bCs/>
          <w:sz w:val="24"/>
          <w:szCs w:val="24"/>
          <w:u w:val="single"/>
        </w:rPr>
        <w:t>6</w:t>
      </w:r>
      <w:r>
        <w:rPr>
          <w:b/>
          <w:bCs/>
          <w:sz w:val="24"/>
          <w:szCs w:val="24"/>
          <w:u w:val="single"/>
        </w:rPr>
        <w:t>bis</w:t>
      </w:r>
      <w:r w:rsidRPr="00435A85">
        <w:rPr>
          <w:b/>
          <w:bCs/>
          <w:sz w:val="24"/>
          <w:szCs w:val="24"/>
          <w:u w:val="single"/>
        </w:rPr>
        <w:t xml:space="preserve"> agreements</w:t>
      </w:r>
    </w:p>
    <w:p w14:paraId="25BD80B6" w14:textId="77777777" w:rsidR="00FC6FD6" w:rsidRPr="00FC6FD6" w:rsidRDefault="00FC6FD6" w:rsidP="00FC6FD6">
      <w:pPr>
        <w:rPr>
          <w:rFonts w:eastAsia="Batang"/>
          <w:b/>
          <w:bCs/>
          <w:sz w:val="18"/>
          <w:szCs w:val="22"/>
          <w:highlight w:val="green"/>
          <w:lang w:val="en-GB" w:eastAsia="x-none"/>
        </w:rPr>
      </w:pPr>
      <w:r w:rsidRPr="00FC6FD6">
        <w:rPr>
          <w:rFonts w:eastAsia="Batang"/>
          <w:b/>
          <w:bCs/>
          <w:sz w:val="18"/>
          <w:szCs w:val="22"/>
          <w:highlight w:val="green"/>
          <w:lang w:val="en-GB" w:eastAsia="x-none"/>
        </w:rPr>
        <w:t>Agreement</w:t>
      </w:r>
    </w:p>
    <w:p w14:paraId="71FF9730" w14:textId="77777777" w:rsidR="00FC6FD6" w:rsidRPr="00FC6FD6" w:rsidRDefault="00FC6FD6" w:rsidP="00FC6FD6">
      <w:pPr>
        <w:rPr>
          <w:rFonts w:eastAsia="Batang"/>
          <w:sz w:val="18"/>
          <w:szCs w:val="22"/>
          <w:lang w:val="en-GB" w:eastAsia="x-none"/>
        </w:rPr>
      </w:pPr>
      <w:r w:rsidRPr="00FC6FD6">
        <w:rPr>
          <w:rFonts w:eastAsia="Batang"/>
          <w:sz w:val="18"/>
          <w:szCs w:val="22"/>
          <w:lang w:val="en-GB" w:eastAsia="x-none"/>
        </w:rPr>
        <w:t xml:space="preserve">For OOK-4 with M &gt;1, support M=2 &amp; </w:t>
      </w:r>
      <w:r w:rsidRPr="00FC6FD6">
        <w:rPr>
          <w:rFonts w:eastAsia="Batang"/>
          <w:sz w:val="18"/>
          <w:szCs w:val="22"/>
          <w:highlight w:val="darkYellow"/>
          <w:lang w:val="en-GB" w:eastAsia="x-none"/>
        </w:rPr>
        <w:t>M=4 (working assumption)</w:t>
      </w:r>
      <w:r w:rsidRPr="00FC6FD6">
        <w:rPr>
          <w:rFonts w:eastAsia="Batang"/>
          <w:sz w:val="18"/>
          <w:szCs w:val="22"/>
          <w:lang w:val="en-GB" w:eastAsia="x-none"/>
        </w:rPr>
        <w:t xml:space="preserve"> for LP-WUS. </w:t>
      </w:r>
    </w:p>
    <w:p w14:paraId="7557FACE" w14:textId="77777777" w:rsidR="00FC6FD6" w:rsidRPr="00FC6FD6" w:rsidRDefault="00FC6FD6" w:rsidP="00FC6FD6">
      <w:pPr>
        <w:numPr>
          <w:ilvl w:val="0"/>
          <w:numId w:val="39"/>
        </w:numPr>
        <w:rPr>
          <w:rFonts w:eastAsia="Batang"/>
          <w:sz w:val="18"/>
          <w:szCs w:val="22"/>
          <w:lang w:val="en-GB" w:eastAsia="x-none"/>
        </w:rPr>
      </w:pPr>
      <w:r w:rsidRPr="00FC6FD6">
        <w:rPr>
          <w:rFonts w:eastAsia="Batang"/>
          <w:sz w:val="18"/>
          <w:szCs w:val="22"/>
          <w:lang w:val="en-GB" w:eastAsia="x-none"/>
        </w:rPr>
        <w:t>FFS whether value of M depends on SCS</w:t>
      </w:r>
    </w:p>
    <w:p w14:paraId="4B3DA01B" w14:textId="77777777" w:rsidR="00FC6FD6" w:rsidRPr="00FC6FD6" w:rsidRDefault="00FC6FD6" w:rsidP="00FC6FD6">
      <w:pPr>
        <w:numPr>
          <w:ilvl w:val="0"/>
          <w:numId w:val="39"/>
        </w:numPr>
        <w:rPr>
          <w:rFonts w:eastAsia="Batang"/>
          <w:sz w:val="18"/>
          <w:szCs w:val="22"/>
          <w:lang w:val="en-GB" w:eastAsia="x-none"/>
        </w:rPr>
      </w:pPr>
      <w:r w:rsidRPr="00FC6FD6">
        <w:rPr>
          <w:rFonts w:eastAsia="Batang"/>
          <w:sz w:val="18"/>
          <w:szCs w:val="22"/>
          <w:lang w:val="en-GB" w:eastAsia="x-none"/>
        </w:rPr>
        <w:t>FFS M=1 for OOK-4</w:t>
      </w:r>
    </w:p>
    <w:p w14:paraId="1633FB9C" w14:textId="77777777" w:rsidR="00FC6FD6" w:rsidRPr="00FC6FD6" w:rsidRDefault="00FC6FD6" w:rsidP="00FC6FD6">
      <w:pPr>
        <w:rPr>
          <w:rFonts w:eastAsia="Batang"/>
          <w:sz w:val="18"/>
          <w:szCs w:val="22"/>
          <w:lang w:val="en-GB" w:eastAsia="x-none"/>
        </w:rPr>
      </w:pPr>
    </w:p>
    <w:p w14:paraId="6348544E" w14:textId="77777777" w:rsidR="00FC6FD6" w:rsidRPr="00FC6FD6" w:rsidRDefault="00FC6FD6" w:rsidP="00FC6FD6">
      <w:pPr>
        <w:rPr>
          <w:rFonts w:eastAsia="Batang"/>
          <w:b/>
          <w:bCs/>
          <w:sz w:val="18"/>
          <w:szCs w:val="22"/>
          <w:highlight w:val="green"/>
          <w:lang w:val="en-GB" w:eastAsia="x-none"/>
        </w:rPr>
      </w:pPr>
      <w:r w:rsidRPr="00FC6FD6">
        <w:rPr>
          <w:rFonts w:eastAsia="Batang"/>
          <w:b/>
          <w:bCs/>
          <w:sz w:val="18"/>
          <w:szCs w:val="22"/>
          <w:highlight w:val="green"/>
          <w:lang w:val="en-GB" w:eastAsia="x-none"/>
        </w:rPr>
        <w:t>Agreement</w:t>
      </w:r>
    </w:p>
    <w:p w14:paraId="68D71CDC" w14:textId="77777777" w:rsidR="00FC6FD6" w:rsidRPr="00FC6FD6" w:rsidRDefault="00FC6FD6" w:rsidP="00FC6FD6">
      <w:pPr>
        <w:rPr>
          <w:rFonts w:eastAsia="Batang"/>
          <w:sz w:val="18"/>
          <w:szCs w:val="22"/>
          <w:lang w:val="en-GB" w:eastAsia="x-none"/>
        </w:rPr>
      </w:pPr>
      <w:r w:rsidRPr="00FC6FD6">
        <w:rPr>
          <w:rFonts w:eastAsia="Batang"/>
          <w:sz w:val="18"/>
          <w:szCs w:val="22"/>
          <w:lang w:val="en-GB" w:eastAsia="x-none"/>
        </w:rPr>
        <w:t>For evaluation purpose on LP-WUS, companies report the overlaid OFDM sequence(s), including:</w:t>
      </w:r>
    </w:p>
    <w:p w14:paraId="1F7B0CAD" w14:textId="77777777" w:rsidR="00FC6FD6" w:rsidRPr="00FC6FD6" w:rsidRDefault="00FC6FD6" w:rsidP="00FC6FD6">
      <w:pPr>
        <w:numPr>
          <w:ilvl w:val="0"/>
          <w:numId w:val="39"/>
        </w:numPr>
        <w:rPr>
          <w:rFonts w:eastAsia="Batang"/>
          <w:sz w:val="18"/>
          <w:szCs w:val="22"/>
          <w:lang w:val="en-GB" w:eastAsia="x-none"/>
        </w:rPr>
      </w:pPr>
      <w:r w:rsidRPr="00FC6FD6">
        <w:rPr>
          <w:rFonts w:eastAsia="Batang"/>
          <w:sz w:val="18"/>
          <w:szCs w:val="22"/>
          <w:lang w:val="en-GB" w:eastAsia="x-none"/>
        </w:rPr>
        <w:t>Sequence(s) generation and how sequence(s) map in time or frequency domain (including any details with multiplexing and IFFT).</w:t>
      </w:r>
    </w:p>
    <w:p w14:paraId="4EA1F9C6" w14:textId="77777777" w:rsidR="00FC6FD6" w:rsidRPr="00FC6FD6" w:rsidRDefault="00FC6FD6" w:rsidP="00FC6FD6">
      <w:pPr>
        <w:numPr>
          <w:ilvl w:val="0"/>
          <w:numId w:val="39"/>
        </w:numPr>
        <w:rPr>
          <w:rFonts w:eastAsia="Batang"/>
          <w:sz w:val="18"/>
          <w:szCs w:val="22"/>
          <w:lang w:val="en-GB" w:eastAsia="x-none"/>
        </w:rPr>
      </w:pPr>
      <w:r w:rsidRPr="00FC6FD6">
        <w:rPr>
          <w:rFonts w:eastAsia="Batang"/>
          <w:sz w:val="18"/>
          <w:szCs w:val="22"/>
          <w:lang w:val="en-GB" w:eastAsia="x-none"/>
        </w:rPr>
        <w:t xml:space="preserve">Number of </w:t>
      </w:r>
      <w:proofErr w:type="gramStart"/>
      <w:r w:rsidRPr="00FC6FD6">
        <w:rPr>
          <w:rFonts w:eastAsia="Batang"/>
          <w:sz w:val="18"/>
          <w:szCs w:val="22"/>
          <w:lang w:val="en-GB" w:eastAsia="x-none"/>
        </w:rPr>
        <w:t>candidate</w:t>
      </w:r>
      <w:proofErr w:type="gramEnd"/>
      <w:r w:rsidRPr="00FC6FD6">
        <w:rPr>
          <w:rFonts w:eastAsia="Batang"/>
          <w:sz w:val="18"/>
          <w:szCs w:val="22"/>
          <w:lang w:val="en-GB" w:eastAsia="x-none"/>
        </w:rPr>
        <w:t xml:space="preserve"> overlaid OFDM sequences used for information conveying</w:t>
      </w:r>
    </w:p>
    <w:p w14:paraId="36F81239" w14:textId="77777777" w:rsidR="00FC6FD6" w:rsidRPr="00FC6FD6" w:rsidRDefault="00FC6FD6" w:rsidP="00FC6FD6">
      <w:pPr>
        <w:numPr>
          <w:ilvl w:val="1"/>
          <w:numId w:val="39"/>
        </w:numPr>
        <w:rPr>
          <w:rFonts w:eastAsia="Batang"/>
          <w:sz w:val="18"/>
          <w:szCs w:val="22"/>
          <w:lang w:val="en-GB" w:eastAsia="x-none"/>
        </w:rPr>
      </w:pPr>
      <w:r w:rsidRPr="00FC6FD6">
        <w:rPr>
          <w:rFonts w:eastAsia="Batang"/>
          <w:sz w:val="18"/>
          <w:szCs w:val="22"/>
          <w:lang w:val="en-GB" w:eastAsia="x-none"/>
        </w:rPr>
        <w:t xml:space="preserve">Including details on whether the number of </w:t>
      </w:r>
      <w:proofErr w:type="gramStart"/>
      <w:r w:rsidRPr="00FC6FD6">
        <w:rPr>
          <w:rFonts w:eastAsia="Batang"/>
          <w:sz w:val="18"/>
          <w:szCs w:val="22"/>
          <w:lang w:val="en-GB" w:eastAsia="x-none"/>
        </w:rPr>
        <w:t>candidate</w:t>
      </w:r>
      <w:proofErr w:type="gramEnd"/>
      <w:r w:rsidRPr="00FC6FD6">
        <w:rPr>
          <w:rFonts w:eastAsia="Batang"/>
          <w:sz w:val="18"/>
          <w:szCs w:val="22"/>
          <w:lang w:val="en-GB" w:eastAsia="x-none"/>
        </w:rPr>
        <w:t xml:space="preserve"> overlaid sequences is per OFDM symbol or per OOK symbol</w:t>
      </w:r>
    </w:p>
    <w:p w14:paraId="65DFE0C2" w14:textId="77777777" w:rsidR="00FC6FD6" w:rsidRPr="00FC6FD6" w:rsidRDefault="00FC6FD6" w:rsidP="00FC6FD6">
      <w:pPr>
        <w:numPr>
          <w:ilvl w:val="0"/>
          <w:numId w:val="39"/>
        </w:numPr>
        <w:rPr>
          <w:rFonts w:eastAsia="Batang"/>
          <w:sz w:val="18"/>
          <w:szCs w:val="22"/>
          <w:lang w:val="en-GB" w:eastAsia="x-none"/>
        </w:rPr>
      </w:pPr>
      <w:r w:rsidRPr="00FC6FD6">
        <w:rPr>
          <w:rFonts w:eastAsia="Batang"/>
          <w:sz w:val="18"/>
          <w:szCs w:val="22"/>
          <w:lang w:val="en-GB" w:eastAsia="x-none"/>
        </w:rPr>
        <w:t>How the proposed sequence design is processed by OFDM-based LP-WUR, e.g., in time domain or in frequency domain or in both time and frequency domain.</w:t>
      </w:r>
    </w:p>
    <w:p w14:paraId="58BE5A53" w14:textId="77777777" w:rsidR="00FC6FD6" w:rsidRPr="00FC6FD6" w:rsidRDefault="00FC6FD6" w:rsidP="00FC6FD6">
      <w:pPr>
        <w:rPr>
          <w:rFonts w:eastAsia="Batang"/>
          <w:sz w:val="18"/>
          <w:szCs w:val="22"/>
          <w:lang w:val="en-GB" w:eastAsia="x-none"/>
        </w:rPr>
      </w:pPr>
    </w:p>
    <w:p w14:paraId="199C18EB" w14:textId="77777777" w:rsidR="00FC6FD6" w:rsidRPr="00FC6FD6" w:rsidRDefault="00FC6FD6" w:rsidP="00FC6FD6">
      <w:pPr>
        <w:rPr>
          <w:rFonts w:eastAsia="Batang"/>
          <w:b/>
          <w:bCs/>
          <w:sz w:val="18"/>
          <w:szCs w:val="22"/>
          <w:highlight w:val="green"/>
          <w:lang w:val="en-GB" w:eastAsia="x-none"/>
        </w:rPr>
      </w:pPr>
      <w:r w:rsidRPr="00FC6FD6">
        <w:rPr>
          <w:rFonts w:eastAsia="Batang"/>
          <w:b/>
          <w:bCs/>
          <w:sz w:val="18"/>
          <w:szCs w:val="22"/>
          <w:highlight w:val="green"/>
          <w:lang w:val="en-GB" w:eastAsia="x-none"/>
        </w:rPr>
        <w:t>Agreement</w:t>
      </w:r>
    </w:p>
    <w:p w14:paraId="14749F07" w14:textId="77777777" w:rsidR="00FC6FD6" w:rsidRPr="00FC6FD6" w:rsidRDefault="00FC6FD6" w:rsidP="00FC6FD6">
      <w:pPr>
        <w:rPr>
          <w:rFonts w:eastAsia="Batang"/>
          <w:sz w:val="18"/>
          <w:szCs w:val="22"/>
          <w:lang w:val="en-GB" w:eastAsia="x-none"/>
        </w:rPr>
      </w:pPr>
      <w:r w:rsidRPr="00FC6FD6">
        <w:rPr>
          <w:rFonts w:eastAsia="Batang"/>
          <w:sz w:val="18"/>
          <w:szCs w:val="22"/>
          <w:lang w:val="en-GB" w:eastAsia="x-none"/>
        </w:rPr>
        <w:t>Support to specify multiple binary LP-SS sequences for the ‘ON-OFF’ pattern:</w:t>
      </w:r>
    </w:p>
    <w:p w14:paraId="59059719" w14:textId="77777777" w:rsidR="00FC6FD6" w:rsidRPr="00FC6FD6" w:rsidRDefault="00FC6FD6" w:rsidP="00FC6FD6">
      <w:pPr>
        <w:numPr>
          <w:ilvl w:val="0"/>
          <w:numId w:val="39"/>
        </w:numPr>
        <w:rPr>
          <w:rFonts w:eastAsia="Batang"/>
          <w:sz w:val="18"/>
          <w:szCs w:val="22"/>
          <w:lang w:val="en-GB" w:eastAsia="x-none"/>
        </w:rPr>
      </w:pPr>
      <w:r w:rsidRPr="00FC6FD6">
        <w:rPr>
          <w:rFonts w:eastAsia="Batang"/>
          <w:sz w:val="18"/>
          <w:szCs w:val="22"/>
          <w:lang w:val="en-GB" w:eastAsia="x-none"/>
        </w:rPr>
        <w:t>The LP-SS sequence used in a cell is</w:t>
      </w:r>
    </w:p>
    <w:p w14:paraId="468285D4" w14:textId="77777777" w:rsidR="00FC6FD6" w:rsidRPr="00FC6FD6" w:rsidRDefault="00FC6FD6" w:rsidP="00FC6FD6">
      <w:pPr>
        <w:numPr>
          <w:ilvl w:val="1"/>
          <w:numId w:val="39"/>
        </w:numPr>
        <w:rPr>
          <w:rFonts w:eastAsia="Batang"/>
          <w:sz w:val="18"/>
          <w:szCs w:val="22"/>
          <w:lang w:val="en-GB" w:eastAsia="x-none"/>
        </w:rPr>
      </w:pPr>
      <w:r w:rsidRPr="00FC6FD6">
        <w:rPr>
          <w:rFonts w:eastAsia="Batang"/>
          <w:sz w:val="18"/>
          <w:szCs w:val="22"/>
          <w:lang w:val="en-GB" w:eastAsia="x-none"/>
        </w:rPr>
        <w:t>Option 1: a sequence is configured</w:t>
      </w:r>
    </w:p>
    <w:p w14:paraId="1854F780" w14:textId="77777777" w:rsidR="00FC6FD6" w:rsidRPr="00FC6FD6" w:rsidRDefault="00FC6FD6" w:rsidP="00FC6FD6">
      <w:pPr>
        <w:numPr>
          <w:ilvl w:val="1"/>
          <w:numId w:val="39"/>
        </w:numPr>
        <w:rPr>
          <w:rFonts w:eastAsia="Batang"/>
          <w:sz w:val="18"/>
          <w:szCs w:val="22"/>
          <w:lang w:val="en-GB" w:eastAsia="x-none"/>
        </w:rPr>
      </w:pPr>
      <w:r w:rsidRPr="00FC6FD6">
        <w:rPr>
          <w:rFonts w:eastAsia="Batang"/>
          <w:sz w:val="18"/>
          <w:szCs w:val="22"/>
          <w:lang w:val="en-GB" w:eastAsia="x-none"/>
        </w:rPr>
        <w:t>Option 2: a sequence is determined by predefined rule</w:t>
      </w:r>
    </w:p>
    <w:p w14:paraId="0EA7A90B" w14:textId="77777777" w:rsidR="00FC6FD6" w:rsidRPr="00FC6FD6" w:rsidRDefault="00FC6FD6" w:rsidP="00FC6FD6">
      <w:pPr>
        <w:numPr>
          <w:ilvl w:val="1"/>
          <w:numId w:val="39"/>
        </w:numPr>
        <w:rPr>
          <w:rFonts w:eastAsia="Batang"/>
          <w:sz w:val="18"/>
          <w:szCs w:val="22"/>
          <w:lang w:val="en-GB" w:eastAsia="x-none"/>
        </w:rPr>
      </w:pPr>
      <w:r w:rsidRPr="00FC6FD6">
        <w:rPr>
          <w:rFonts w:eastAsia="Batang"/>
          <w:sz w:val="18"/>
          <w:szCs w:val="22"/>
          <w:lang w:val="en-GB" w:eastAsia="x-none"/>
        </w:rPr>
        <w:t>FFS: Whether both options will be supported or only one will be supported</w:t>
      </w:r>
    </w:p>
    <w:p w14:paraId="510CBFAC" w14:textId="77777777" w:rsidR="00FC6FD6" w:rsidRPr="00FC6FD6" w:rsidRDefault="00FC6FD6" w:rsidP="00FC6FD6">
      <w:pPr>
        <w:numPr>
          <w:ilvl w:val="0"/>
          <w:numId w:val="39"/>
        </w:numPr>
        <w:rPr>
          <w:rFonts w:eastAsia="Batang"/>
          <w:sz w:val="18"/>
          <w:szCs w:val="22"/>
          <w:lang w:val="en-GB" w:eastAsia="x-none"/>
        </w:rPr>
      </w:pPr>
      <w:r w:rsidRPr="00FC6FD6">
        <w:rPr>
          <w:rFonts w:eastAsia="Batang"/>
          <w:sz w:val="18"/>
          <w:szCs w:val="22"/>
          <w:lang w:val="en-GB" w:eastAsia="x-none"/>
        </w:rPr>
        <w:t>FFS: the number of LP-SS sequences</w:t>
      </w:r>
    </w:p>
    <w:p w14:paraId="7121F78F" w14:textId="77777777" w:rsidR="00FC6FD6" w:rsidRPr="00FC6FD6" w:rsidRDefault="00FC6FD6" w:rsidP="00FC6FD6">
      <w:pPr>
        <w:numPr>
          <w:ilvl w:val="0"/>
          <w:numId w:val="39"/>
        </w:numPr>
        <w:rPr>
          <w:rFonts w:eastAsia="Batang"/>
          <w:sz w:val="18"/>
          <w:szCs w:val="22"/>
          <w:lang w:val="en-GB" w:eastAsia="x-none"/>
        </w:rPr>
      </w:pPr>
      <w:r w:rsidRPr="00FC6FD6">
        <w:rPr>
          <w:rFonts w:eastAsia="Batang"/>
          <w:sz w:val="18"/>
          <w:szCs w:val="22"/>
          <w:lang w:val="en-GB" w:eastAsia="x-none"/>
        </w:rPr>
        <w:t>Note: Multiple sequences are used to differentiate LP-SS from different cells</w:t>
      </w:r>
    </w:p>
    <w:p w14:paraId="3F230D21" w14:textId="77777777" w:rsidR="00FC6FD6" w:rsidRPr="00FC6FD6" w:rsidRDefault="00FC6FD6" w:rsidP="00FC6FD6">
      <w:pPr>
        <w:rPr>
          <w:rFonts w:eastAsia="Batang"/>
          <w:sz w:val="18"/>
          <w:szCs w:val="22"/>
          <w:lang w:val="en-GB" w:eastAsia="x-none"/>
        </w:rPr>
      </w:pPr>
    </w:p>
    <w:p w14:paraId="65F1BF6A" w14:textId="77777777" w:rsidR="00FC6FD6" w:rsidRPr="00FC6FD6" w:rsidRDefault="00FC6FD6" w:rsidP="00FC6FD6">
      <w:pPr>
        <w:rPr>
          <w:rFonts w:eastAsia="Batang"/>
          <w:b/>
          <w:bCs/>
          <w:sz w:val="18"/>
          <w:szCs w:val="22"/>
          <w:highlight w:val="green"/>
          <w:lang w:val="en-GB" w:eastAsia="x-none"/>
        </w:rPr>
      </w:pPr>
      <w:r w:rsidRPr="00FC6FD6">
        <w:rPr>
          <w:rFonts w:eastAsia="Batang"/>
          <w:b/>
          <w:bCs/>
          <w:sz w:val="18"/>
          <w:szCs w:val="22"/>
          <w:highlight w:val="green"/>
          <w:lang w:val="en-GB" w:eastAsia="x-none"/>
        </w:rPr>
        <w:t>Agreement</w:t>
      </w:r>
    </w:p>
    <w:p w14:paraId="064944BD" w14:textId="77777777" w:rsidR="00FC6FD6" w:rsidRPr="00FC6FD6" w:rsidRDefault="00FC6FD6" w:rsidP="00FC6FD6">
      <w:pPr>
        <w:rPr>
          <w:rFonts w:eastAsia="Batang"/>
          <w:sz w:val="18"/>
          <w:szCs w:val="22"/>
          <w:lang w:val="en-GB" w:eastAsia="x-none"/>
        </w:rPr>
      </w:pPr>
      <w:r w:rsidRPr="00FC6FD6">
        <w:rPr>
          <w:rFonts w:eastAsia="Batang"/>
          <w:sz w:val="18"/>
          <w:szCs w:val="22"/>
          <w:lang w:val="en-GB" w:eastAsia="x-none"/>
        </w:rPr>
        <w:t>From RAN1 perspective, support X PRBs for LP-WUS and LP-SS with SCS 30kHz (blanked guard RBs are not included) for a channel bandwidth equal or larger than 5MHz</w:t>
      </w:r>
    </w:p>
    <w:p w14:paraId="43DECA78" w14:textId="77777777" w:rsidR="00FC6FD6" w:rsidRPr="00FC6FD6" w:rsidRDefault="00FC6FD6" w:rsidP="00FC6FD6">
      <w:pPr>
        <w:numPr>
          <w:ilvl w:val="0"/>
          <w:numId w:val="39"/>
        </w:numPr>
        <w:rPr>
          <w:rFonts w:eastAsia="Batang"/>
          <w:sz w:val="18"/>
          <w:szCs w:val="22"/>
          <w:lang w:val="en-GB" w:eastAsia="x-none"/>
        </w:rPr>
      </w:pPr>
      <w:r w:rsidRPr="00FC6FD6">
        <w:rPr>
          <w:rFonts w:eastAsia="Batang"/>
          <w:sz w:val="18"/>
          <w:szCs w:val="22"/>
          <w:lang w:val="en-GB" w:eastAsia="x-none"/>
        </w:rPr>
        <w:t xml:space="preserve">X to be </w:t>
      </w:r>
      <w:proofErr w:type="gramStart"/>
      <w:r w:rsidRPr="00FC6FD6">
        <w:rPr>
          <w:rFonts w:eastAsia="Batang"/>
          <w:sz w:val="18"/>
          <w:szCs w:val="22"/>
          <w:lang w:val="en-GB" w:eastAsia="x-none"/>
        </w:rPr>
        <w:t>down-selected</w:t>
      </w:r>
      <w:proofErr w:type="gramEnd"/>
      <w:r w:rsidRPr="00FC6FD6">
        <w:rPr>
          <w:rFonts w:eastAsia="Batang"/>
          <w:sz w:val="18"/>
          <w:szCs w:val="22"/>
          <w:lang w:val="en-GB" w:eastAsia="x-none"/>
        </w:rPr>
        <w:t xml:space="preserve"> between 11 and 12 PRBs </w:t>
      </w:r>
    </w:p>
    <w:p w14:paraId="550A4631" w14:textId="77777777" w:rsidR="00FC6FD6" w:rsidRPr="00FC6FD6" w:rsidRDefault="00FC6FD6" w:rsidP="00FC6FD6">
      <w:pPr>
        <w:numPr>
          <w:ilvl w:val="0"/>
          <w:numId w:val="39"/>
        </w:numPr>
        <w:rPr>
          <w:rFonts w:eastAsia="Batang"/>
          <w:sz w:val="18"/>
          <w:szCs w:val="22"/>
          <w:lang w:val="en-GB" w:eastAsia="x-none"/>
        </w:rPr>
      </w:pPr>
      <w:r w:rsidRPr="00FC6FD6">
        <w:rPr>
          <w:rFonts w:eastAsia="Batang"/>
          <w:sz w:val="18"/>
          <w:szCs w:val="22"/>
          <w:lang w:val="en-GB" w:eastAsia="x-none"/>
        </w:rPr>
        <w:t>FFS the number of PRBs for 15kHz</w:t>
      </w:r>
    </w:p>
    <w:p w14:paraId="0633B586" w14:textId="77777777" w:rsidR="00FC6FD6" w:rsidRPr="00FC6FD6" w:rsidRDefault="00FC6FD6" w:rsidP="00FC6FD6">
      <w:pPr>
        <w:numPr>
          <w:ilvl w:val="0"/>
          <w:numId w:val="39"/>
        </w:numPr>
        <w:rPr>
          <w:rFonts w:eastAsia="Batang"/>
          <w:sz w:val="18"/>
          <w:szCs w:val="22"/>
          <w:lang w:val="en-GB" w:eastAsia="x-none"/>
        </w:rPr>
      </w:pPr>
      <w:r w:rsidRPr="00FC6FD6">
        <w:rPr>
          <w:rFonts w:eastAsia="Batang"/>
          <w:sz w:val="18"/>
          <w:szCs w:val="22"/>
          <w:lang w:val="en-GB" w:eastAsia="x-none"/>
        </w:rPr>
        <w:t>FFS if other number of PRBs needed, for LP-SS and LP-WUS with a channel bandwidth equal or less than 5MHz</w:t>
      </w:r>
    </w:p>
    <w:p w14:paraId="08C7827E" w14:textId="77777777" w:rsidR="00FC6FD6" w:rsidRPr="00FC6FD6" w:rsidRDefault="00FC6FD6" w:rsidP="00FC6FD6">
      <w:pPr>
        <w:rPr>
          <w:rFonts w:eastAsia="Batang"/>
          <w:sz w:val="18"/>
          <w:szCs w:val="22"/>
          <w:lang w:val="en-GB" w:eastAsia="x-none"/>
        </w:rPr>
      </w:pPr>
      <w:r w:rsidRPr="00FC6FD6">
        <w:rPr>
          <w:rFonts w:eastAsia="Batang"/>
          <w:sz w:val="18"/>
          <w:szCs w:val="22"/>
          <w:lang w:val="en-GB" w:eastAsia="x-none"/>
        </w:rPr>
        <w:t>FFS: Whether the above is applicable to FR2</w:t>
      </w:r>
    </w:p>
    <w:p w14:paraId="68E5C0B6" w14:textId="77777777" w:rsidR="00FC6FD6" w:rsidRPr="00FC6FD6" w:rsidRDefault="00FC6FD6" w:rsidP="00FC6FD6">
      <w:pPr>
        <w:rPr>
          <w:rFonts w:eastAsia="Batang"/>
          <w:sz w:val="18"/>
          <w:szCs w:val="22"/>
          <w:lang w:val="en-GB" w:eastAsia="x-none"/>
        </w:rPr>
      </w:pPr>
    </w:p>
    <w:p w14:paraId="511EF503" w14:textId="77777777" w:rsidR="00FC6FD6" w:rsidRPr="00FC6FD6" w:rsidRDefault="00FC6FD6" w:rsidP="00FC6FD6">
      <w:pPr>
        <w:rPr>
          <w:rFonts w:eastAsia="Batang"/>
          <w:b/>
          <w:bCs/>
          <w:sz w:val="18"/>
          <w:szCs w:val="22"/>
          <w:highlight w:val="green"/>
          <w:lang w:val="en-GB" w:eastAsia="x-none"/>
        </w:rPr>
      </w:pPr>
      <w:r w:rsidRPr="00FC6FD6">
        <w:rPr>
          <w:rFonts w:eastAsia="Batang"/>
          <w:b/>
          <w:bCs/>
          <w:sz w:val="18"/>
          <w:szCs w:val="22"/>
          <w:highlight w:val="green"/>
          <w:lang w:val="en-GB" w:eastAsia="x-none"/>
        </w:rPr>
        <w:t>Agreement</w:t>
      </w:r>
    </w:p>
    <w:p w14:paraId="2BAA4756" w14:textId="77777777" w:rsidR="00FC6FD6" w:rsidRPr="00FC6FD6" w:rsidRDefault="00FC6FD6" w:rsidP="00FC6FD6">
      <w:pPr>
        <w:rPr>
          <w:rFonts w:eastAsia="Batang"/>
          <w:sz w:val="18"/>
          <w:szCs w:val="22"/>
          <w:lang w:val="en-GB" w:eastAsia="x-none"/>
        </w:rPr>
      </w:pPr>
      <w:r w:rsidRPr="00FC6FD6">
        <w:rPr>
          <w:rFonts w:eastAsia="Batang"/>
          <w:sz w:val="18"/>
          <w:szCs w:val="22"/>
          <w:lang w:val="en-GB" w:eastAsia="x-none"/>
        </w:rPr>
        <w:lastRenderedPageBreak/>
        <w:t>For timing error evaluation purpose, the following two options for residual frequency error are considered:</w:t>
      </w:r>
    </w:p>
    <w:p w14:paraId="3E7F8084" w14:textId="77777777" w:rsidR="00FC6FD6" w:rsidRPr="00FC6FD6" w:rsidRDefault="00FC6FD6" w:rsidP="00FC6FD6">
      <w:pPr>
        <w:numPr>
          <w:ilvl w:val="0"/>
          <w:numId w:val="39"/>
        </w:numPr>
        <w:rPr>
          <w:rFonts w:eastAsia="Batang"/>
          <w:sz w:val="18"/>
          <w:szCs w:val="22"/>
          <w:lang w:val="en-GB" w:eastAsia="x-none"/>
        </w:rPr>
      </w:pPr>
      <w:r w:rsidRPr="00FC6FD6">
        <w:rPr>
          <w:rFonts w:eastAsia="Batang"/>
          <w:sz w:val="18"/>
          <w:szCs w:val="22"/>
          <w:lang w:val="en-GB" w:eastAsia="x-none"/>
        </w:rPr>
        <w:t>Option 1: The maximum frequency error (Fe) of RTC/oscillator is assumed, companies report Fe value and the applied LP-WUR type.</w:t>
      </w:r>
    </w:p>
    <w:p w14:paraId="3C720C5D" w14:textId="77777777" w:rsidR="00FC6FD6" w:rsidRPr="00FC6FD6" w:rsidRDefault="00FC6FD6" w:rsidP="00FC6FD6">
      <w:pPr>
        <w:numPr>
          <w:ilvl w:val="0"/>
          <w:numId w:val="39"/>
        </w:numPr>
        <w:rPr>
          <w:rFonts w:eastAsia="Batang"/>
          <w:sz w:val="18"/>
          <w:szCs w:val="22"/>
          <w:lang w:val="en-GB" w:eastAsia="x-none"/>
        </w:rPr>
      </w:pPr>
      <w:r w:rsidRPr="00FC6FD6">
        <w:rPr>
          <w:rFonts w:eastAsia="Batang"/>
          <w:sz w:val="18"/>
          <w:szCs w:val="22"/>
          <w:lang w:val="en-GB" w:eastAsia="x-none"/>
        </w:rPr>
        <w:t>Option 2: The residual frequency error (Fr) after frequency error correction/clock calibration by LR or after assistance from MR is assumed, companies report Fr value, how to achieve it and the applied LP-WUR type.</w:t>
      </w:r>
    </w:p>
    <w:p w14:paraId="7E511F67" w14:textId="77777777" w:rsidR="00FC6FD6" w:rsidRPr="00FC6FD6" w:rsidRDefault="00FC6FD6" w:rsidP="00FC6FD6">
      <w:pPr>
        <w:rPr>
          <w:rFonts w:eastAsia="Batang"/>
          <w:sz w:val="18"/>
          <w:szCs w:val="22"/>
          <w:lang w:val="en-GB" w:eastAsia="x-none"/>
        </w:rPr>
      </w:pPr>
    </w:p>
    <w:p w14:paraId="092EA789" w14:textId="77777777" w:rsidR="00FC6FD6" w:rsidRPr="00FC6FD6" w:rsidRDefault="00FC6FD6" w:rsidP="00FC6FD6">
      <w:pPr>
        <w:rPr>
          <w:rFonts w:eastAsia="Batang"/>
          <w:b/>
          <w:bCs/>
          <w:sz w:val="18"/>
          <w:szCs w:val="22"/>
          <w:highlight w:val="green"/>
          <w:lang w:val="en-GB" w:eastAsia="x-none"/>
        </w:rPr>
      </w:pPr>
      <w:r w:rsidRPr="00FC6FD6">
        <w:rPr>
          <w:rFonts w:eastAsia="Batang"/>
          <w:b/>
          <w:bCs/>
          <w:sz w:val="18"/>
          <w:szCs w:val="22"/>
          <w:highlight w:val="green"/>
          <w:lang w:val="en-GB" w:eastAsia="x-none"/>
        </w:rPr>
        <w:t>Agreement</w:t>
      </w:r>
    </w:p>
    <w:p w14:paraId="5DDDE2A6" w14:textId="77777777" w:rsidR="00FC6FD6" w:rsidRPr="00FC6FD6" w:rsidRDefault="00FC6FD6" w:rsidP="00FC6FD6">
      <w:pPr>
        <w:rPr>
          <w:rFonts w:eastAsia="Batang"/>
          <w:sz w:val="18"/>
          <w:szCs w:val="22"/>
          <w:lang w:val="en-GB" w:eastAsia="x-none"/>
        </w:rPr>
      </w:pPr>
      <w:r w:rsidRPr="00FC6FD6">
        <w:rPr>
          <w:rFonts w:eastAsia="Batang"/>
          <w:sz w:val="18"/>
          <w:szCs w:val="22"/>
          <w:lang w:val="en-GB" w:eastAsia="x-none"/>
        </w:rPr>
        <w:t>For frequency error evaluation purpose, the following two options for residual frequency error are considered:</w:t>
      </w:r>
    </w:p>
    <w:p w14:paraId="244CD6C5" w14:textId="77777777" w:rsidR="00FC6FD6" w:rsidRPr="00FC6FD6" w:rsidRDefault="00FC6FD6" w:rsidP="00FC6FD6">
      <w:pPr>
        <w:numPr>
          <w:ilvl w:val="0"/>
          <w:numId w:val="39"/>
        </w:numPr>
        <w:rPr>
          <w:rFonts w:eastAsia="Batang"/>
          <w:sz w:val="18"/>
          <w:szCs w:val="22"/>
          <w:lang w:val="en-GB" w:eastAsia="x-none"/>
        </w:rPr>
      </w:pPr>
      <w:r w:rsidRPr="00FC6FD6">
        <w:rPr>
          <w:rFonts w:eastAsia="Batang"/>
          <w:sz w:val="18"/>
          <w:szCs w:val="22"/>
          <w:lang w:val="en-GB" w:eastAsia="x-none"/>
        </w:rPr>
        <w:t>Option 1: The maximum frequency error (Fe) of oscillator is assumed, companies report Fe value and the applied LP-WUR type.</w:t>
      </w:r>
    </w:p>
    <w:p w14:paraId="32D7FC97" w14:textId="77777777" w:rsidR="00FC6FD6" w:rsidRPr="00FC6FD6" w:rsidRDefault="00FC6FD6" w:rsidP="00FC6FD6">
      <w:pPr>
        <w:numPr>
          <w:ilvl w:val="0"/>
          <w:numId w:val="39"/>
        </w:numPr>
        <w:rPr>
          <w:rFonts w:eastAsia="Batang"/>
          <w:sz w:val="18"/>
          <w:szCs w:val="22"/>
          <w:lang w:val="en-GB" w:eastAsia="x-none"/>
        </w:rPr>
      </w:pPr>
      <w:r w:rsidRPr="00FC6FD6">
        <w:rPr>
          <w:rFonts w:eastAsia="Batang"/>
          <w:sz w:val="18"/>
          <w:szCs w:val="22"/>
          <w:lang w:val="en-GB" w:eastAsia="x-none"/>
        </w:rPr>
        <w:t>Option 2: The residual frequency error (Fr) after frequency error correction by LR or after assistance from MR is assumed, companies report Fr value, how to achieve it and the applied LP-WUR type.</w:t>
      </w:r>
    </w:p>
    <w:p w14:paraId="2301E91A" w14:textId="77777777" w:rsidR="00FC6FD6" w:rsidRPr="00FC6FD6" w:rsidRDefault="00FC6FD6" w:rsidP="00FC6FD6">
      <w:pPr>
        <w:rPr>
          <w:rFonts w:eastAsia="Batang"/>
          <w:sz w:val="18"/>
          <w:szCs w:val="22"/>
          <w:lang w:val="en-GB" w:eastAsia="x-none"/>
        </w:rPr>
      </w:pPr>
    </w:p>
    <w:p w14:paraId="1B583F6C" w14:textId="77777777" w:rsidR="00FC6FD6" w:rsidRPr="00FC6FD6" w:rsidRDefault="00FC6FD6" w:rsidP="00FC6FD6">
      <w:pPr>
        <w:rPr>
          <w:rFonts w:eastAsia="Batang"/>
          <w:b/>
          <w:bCs/>
          <w:sz w:val="18"/>
          <w:szCs w:val="22"/>
          <w:highlight w:val="darkYellow"/>
          <w:lang w:val="en-GB" w:eastAsia="x-none"/>
        </w:rPr>
      </w:pPr>
      <w:r w:rsidRPr="00FC6FD6">
        <w:rPr>
          <w:rFonts w:eastAsia="Batang"/>
          <w:b/>
          <w:bCs/>
          <w:sz w:val="18"/>
          <w:szCs w:val="22"/>
          <w:highlight w:val="darkYellow"/>
          <w:lang w:val="en-GB" w:eastAsia="x-none"/>
        </w:rPr>
        <w:t>Working Assumption</w:t>
      </w:r>
    </w:p>
    <w:p w14:paraId="2385D5D2" w14:textId="77777777" w:rsidR="00FC6FD6" w:rsidRPr="00FC6FD6" w:rsidRDefault="00FC6FD6" w:rsidP="00FC6FD6">
      <w:pPr>
        <w:rPr>
          <w:rFonts w:eastAsia="Batang"/>
          <w:sz w:val="18"/>
          <w:szCs w:val="22"/>
          <w:lang w:val="en-GB" w:eastAsia="x-none"/>
        </w:rPr>
      </w:pPr>
      <w:r w:rsidRPr="00FC6FD6">
        <w:rPr>
          <w:rFonts w:eastAsia="Batang"/>
          <w:sz w:val="18"/>
          <w:szCs w:val="22"/>
          <w:lang w:val="en-GB" w:eastAsia="x-none"/>
        </w:rPr>
        <w:t>Support the following options for LP-SS</w:t>
      </w:r>
    </w:p>
    <w:p w14:paraId="6068ACFB" w14:textId="77777777" w:rsidR="00FC6FD6" w:rsidRPr="00FC6FD6" w:rsidRDefault="00FC6FD6" w:rsidP="00FC6FD6">
      <w:pPr>
        <w:numPr>
          <w:ilvl w:val="0"/>
          <w:numId w:val="39"/>
        </w:numPr>
        <w:rPr>
          <w:rFonts w:eastAsia="Batang"/>
          <w:sz w:val="18"/>
          <w:szCs w:val="22"/>
          <w:lang w:val="en-GB" w:eastAsia="x-none"/>
        </w:rPr>
      </w:pPr>
      <w:r w:rsidRPr="00FC6FD6">
        <w:rPr>
          <w:rFonts w:eastAsia="Batang"/>
          <w:sz w:val="18"/>
          <w:szCs w:val="22"/>
          <w:lang w:val="en-GB" w:eastAsia="x-none"/>
        </w:rPr>
        <w:t xml:space="preserve">Option 1: OOK-1 </w:t>
      </w:r>
    </w:p>
    <w:p w14:paraId="2AC11544" w14:textId="77777777" w:rsidR="00FC6FD6" w:rsidRPr="00FC6FD6" w:rsidRDefault="00FC6FD6" w:rsidP="00FC6FD6">
      <w:pPr>
        <w:numPr>
          <w:ilvl w:val="0"/>
          <w:numId w:val="39"/>
        </w:numPr>
        <w:rPr>
          <w:rFonts w:eastAsia="Batang"/>
          <w:sz w:val="18"/>
          <w:szCs w:val="22"/>
          <w:lang w:val="en-GB" w:eastAsia="x-none"/>
        </w:rPr>
      </w:pPr>
      <w:r w:rsidRPr="00FC6FD6">
        <w:rPr>
          <w:rFonts w:eastAsia="Batang"/>
          <w:sz w:val="18"/>
          <w:szCs w:val="22"/>
          <w:lang w:val="en-GB" w:eastAsia="x-none"/>
        </w:rPr>
        <w:t>Option 2: OOK-4 with M=2,4, FFS:1,8,16</w:t>
      </w:r>
    </w:p>
    <w:p w14:paraId="4C59A3C0" w14:textId="77777777" w:rsidR="00FC6FD6" w:rsidRPr="00FC6FD6" w:rsidRDefault="00FC6FD6" w:rsidP="00FC6FD6">
      <w:pPr>
        <w:numPr>
          <w:ilvl w:val="1"/>
          <w:numId w:val="39"/>
        </w:numPr>
        <w:rPr>
          <w:rFonts w:eastAsia="Batang"/>
          <w:sz w:val="18"/>
          <w:szCs w:val="22"/>
          <w:lang w:val="en-GB" w:eastAsia="x-none"/>
        </w:rPr>
      </w:pPr>
      <w:r w:rsidRPr="00FC6FD6">
        <w:rPr>
          <w:rFonts w:eastAsia="Batang"/>
          <w:sz w:val="18"/>
          <w:szCs w:val="22"/>
          <w:lang w:val="en-GB" w:eastAsia="x-none"/>
        </w:rPr>
        <w:t>FFS whether value of M depends on SCS</w:t>
      </w:r>
    </w:p>
    <w:p w14:paraId="25EBD29F" w14:textId="77777777" w:rsidR="00FC6FD6" w:rsidRPr="00FC6FD6" w:rsidRDefault="00FC6FD6" w:rsidP="00FC6FD6">
      <w:pPr>
        <w:numPr>
          <w:ilvl w:val="0"/>
          <w:numId w:val="39"/>
        </w:numPr>
        <w:rPr>
          <w:rFonts w:eastAsia="Batang"/>
          <w:sz w:val="18"/>
          <w:szCs w:val="22"/>
          <w:lang w:val="en-GB" w:eastAsia="x-none"/>
        </w:rPr>
      </w:pPr>
      <w:r w:rsidRPr="00FC6FD6">
        <w:rPr>
          <w:rFonts w:eastAsia="Batang"/>
          <w:sz w:val="18"/>
          <w:szCs w:val="22"/>
          <w:lang w:val="en-GB" w:eastAsia="x-none"/>
        </w:rPr>
        <w:t>The SCS of a CP-OFDM symbol used for LP-SS generation is the same as that used for LP-WUS generation</w:t>
      </w:r>
    </w:p>
    <w:p w14:paraId="62FBD761" w14:textId="77777777" w:rsidR="00FC6FD6" w:rsidRPr="00FC6FD6" w:rsidRDefault="00FC6FD6" w:rsidP="00FC6FD6">
      <w:pPr>
        <w:rPr>
          <w:rFonts w:eastAsia="Batang"/>
          <w:sz w:val="18"/>
          <w:szCs w:val="22"/>
          <w:lang w:val="en-GB" w:eastAsia="x-none"/>
        </w:rPr>
      </w:pPr>
      <w:r w:rsidRPr="00FC6FD6">
        <w:rPr>
          <w:rFonts w:eastAsia="Batang"/>
          <w:sz w:val="18"/>
          <w:szCs w:val="22"/>
          <w:lang w:val="en-GB" w:eastAsia="x-none"/>
        </w:rPr>
        <w:t xml:space="preserve">FFS how OOK-1 and OOK-4 are specified </w:t>
      </w:r>
    </w:p>
    <w:p w14:paraId="72829839" w14:textId="77777777" w:rsidR="00FC6FD6" w:rsidRPr="00FC6FD6" w:rsidRDefault="00FC6FD6" w:rsidP="00FC6FD6">
      <w:pPr>
        <w:rPr>
          <w:rFonts w:eastAsia="Batang"/>
          <w:sz w:val="18"/>
          <w:szCs w:val="22"/>
          <w:lang w:val="en-GB" w:eastAsia="x-none"/>
        </w:rPr>
      </w:pPr>
    </w:p>
    <w:p w14:paraId="5EC188A0" w14:textId="77777777" w:rsidR="00FC6FD6" w:rsidRPr="00FC6FD6" w:rsidRDefault="00FC6FD6" w:rsidP="00FC6FD6">
      <w:pPr>
        <w:rPr>
          <w:rFonts w:eastAsia="Batang"/>
          <w:b/>
          <w:bCs/>
          <w:sz w:val="18"/>
          <w:szCs w:val="22"/>
          <w:highlight w:val="green"/>
          <w:lang w:val="en-GB" w:eastAsia="x-none"/>
        </w:rPr>
      </w:pPr>
      <w:r w:rsidRPr="00FC6FD6">
        <w:rPr>
          <w:rFonts w:eastAsia="Batang"/>
          <w:b/>
          <w:bCs/>
          <w:sz w:val="18"/>
          <w:szCs w:val="22"/>
          <w:highlight w:val="green"/>
          <w:lang w:val="en-GB" w:eastAsia="x-none"/>
        </w:rPr>
        <w:t>Agreement</w:t>
      </w:r>
    </w:p>
    <w:p w14:paraId="41A34EB2" w14:textId="77777777" w:rsidR="00FC6FD6" w:rsidRPr="00FC6FD6" w:rsidRDefault="00FC6FD6" w:rsidP="00FC6FD6">
      <w:pPr>
        <w:rPr>
          <w:rFonts w:eastAsia="Batang"/>
          <w:sz w:val="18"/>
          <w:szCs w:val="22"/>
          <w:lang w:val="en-GB" w:eastAsia="x-none"/>
        </w:rPr>
      </w:pPr>
      <w:r w:rsidRPr="00FC6FD6">
        <w:rPr>
          <w:rFonts w:eastAsia="Batang"/>
          <w:sz w:val="18"/>
          <w:szCs w:val="22"/>
          <w:lang w:val="en-GB" w:eastAsia="x-none"/>
        </w:rPr>
        <w:t>Regarding the LP-WUS information for idle/inactive UEs, at least consider the following</w:t>
      </w:r>
      <w:r w:rsidRPr="00FC6FD6">
        <w:rPr>
          <w:rFonts w:eastAsia="Batang"/>
          <w:sz w:val="18"/>
          <w:szCs w:val="22"/>
          <w:lang w:val="en-GB" w:eastAsia="x-none"/>
        </w:rPr>
        <w:t>：</w:t>
      </w:r>
    </w:p>
    <w:p w14:paraId="310EE412" w14:textId="77777777" w:rsidR="00FC6FD6" w:rsidRPr="00FC6FD6" w:rsidRDefault="00FC6FD6" w:rsidP="00FC6FD6">
      <w:pPr>
        <w:numPr>
          <w:ilvl w:val="0"/>
          <w:numId w:val="39"/>
        </w:numPr>
        <w:rPr>
          <w:rFonts w:eastAsia="Batang"/>
          <w:sz w:val="18"/>
          <w:szCs w:val="22"/>
          <w:lang w:val="en-GB" w:eastAsia="x-none"/>
        </w:rPr>
      </w:pPr>
      <w:r w:rsidRPr="00FC6FD6">
        <w:rPr>
          <w:rFonts w:eastAsia="Batang"/>
          <w:sz w:val="18"/>
          <w:szCs w:val="22"/>
          <w:lang w:val="en-GB" w:eastAsia="x-none"/>
        </w:rPr>
        <w:t>Option 1: A bitmap with each bit corresponding to [one or more] subgroups</w:t>
      </w:r>
    </w:p>
    <w:p w14:paraId="2350657A" w14:textId="77777777" w:rsidR="00FC6FD6" w:rsidRPr="00FC6FD6" w:rsidRDefault="00FC6FD6" w:rsidP="00FC6FD6">
      <w:pPr>
        <w:numPr>
          <w:ilvl w:val="0"/>
          <w:numId w:val="39"/>
        </w:numPr>
        <w:rPr>
          <w:rFonts w:eastAsia="Batang"/>
          <w:sz w:val="18"/>
          <w:szCs w:val="22"/>
          <w:lang w:val="en-GB" w:eastAsia="x-none"/>
        </w:rPr>
      </w:pPr>
      <w:r w:rsidRPr="00FC6FD6">
        <w:rPr>
          <w:rFonts w:eastAsia="Batang"/>
          <w:sz w:val="18"/>
          <w:szCs w:val="22"/>
          <w:lang w:val="en-GB" w:eastAsia="x-none"/>
        </w:rPr>
        <w:t>Option 2: A codepoint value corresponding to one or more subgroup(s)</w:t>
      </w:r>
    </w:p>
    <w:p w14:paraId="5E51B21D" w14:textId="77777777" w:rsidR="00FC6FD6" w:rsidRPr="00FC6FD6" w:rsidRDefault="00FC6FD6" w:rsidP="00FC6FD6">
      <w:pPr>
        <w:numPr>
          <w:ilvl w:val="0"/>
          <w:numId w:val="39"/>
        </w:numPr>
        <w:rPr>
          <w:rFonts w:eastAsia="Batang"/>
          <w:sz w:val="18"/>
          <w:szCs w:val="22"/>
          <w:lang w:val="en-GB" w:eastAsia="x-none"/>
        </w:rPr>
      </w:pPr>
      <w:r w:rsidRPr="00FC6FD6">
        <w:rPr>
          <w:rFonts w:eastAsia="Batang"/>
          <w:sz w:val="18"/>
          <w:szCs w:val="22"/>
          <w:lang w:val="en-GB" w:eastAsia="x-none"/>
        </w:rPr>
        <w:t>Option 3: Multiple codepoint values with each corresponding to one or more subgroup(s)</w:t>
      </w:r>
    </w:p>
    <w:p w14:paraId="7F2AF698" w14:textId="77777777" w:rsidR="00FC6FD6" w:rsidRPr="00FC6FD6" w:rsidRDefault="00FC6FD6" w:rsidP="00FC6FD6">
      <w:pPr>
        <w:numPr>
          <w:ilvl w:val="0"/>
          <w:numId w:val="39"/>
        </w:numPr>
        <w:rPr>
          <w:rFonts w:eastAsia="Batang"/>
          <w:sz w:val="18"/>
          <w:szCs w:val="22"/>
          <w:lang w:val="en-GB" w:eastAsia="x-none"/>
        </w:rPr>
      </w:pPr>
      <w:r w:rsidRPr="00FC6FD6">
        <w:rPr>
          <w:rFonts w:eastAsia="Batang"/>
          <w:sz w:val="18"/>
          <w:szCs w:val="22"/>
          <w:lang w:val="en-GB" w:eastAsia="x-none"/>
        </w:rPr>
        <w:t>Combination of above options are not precluded</w:t>
      </w:r>
    </w:p>
    <w:p w14:paraId="2E433349" w14:textId="77777777" w:rsidR="00FC6FD6" w:rsidRPr="00FC6FD6" w:rsidRDefault="00FC6FD6" w:rsidP="00FC6FD6">
      <w:pPr>
        <w:numPr>
          <w:ilvl w:val="0"/>
          <w:numId w:val="39"/>
        </w:numPr>
        <w:rPr>
          <w:rFonts w:eastAsia="Batang"/>
          <w:sz w:val="18"/>
          <w:szCs w:val="22"/>
          <w:lang w:val="en-GB" w:eastAsia="x-none"/>
        </w:rPr>
      </w:pPr>
      <w:r w:rsidRPr="00FC6FD6">
        <w:rPr>
          <w:rFonts w:eastAsia="Batang"/>
          <w:sz w:val="18"/>
          <w:szCs w:val="22"/>
          <w:lang w:val="en-GB" w:eastAsia="x-none"/>
        </w:rPr>
        <w:t>FFS how to carry LP-WUS information, e.g., by encoded bits (with/without CRC) and/or by OOK sequence selection for ‘ON-OFF’ pattern for OOK symbols of LP-WUS.</w:t>
      </w:r>
    </w:p>
    <w:p w14:paraId="631339FB" w14:textId="77777777" w:rsidR="00FC6FD6" w:rsidRPr="00FC6FD6" w:rsidRDefault="00FC6FD6" w:rsidP="00FC6FD6">
      <w:pPr>
        <w:numPr>
          <w:ilvl w:val="0"/>
          <w:numId w:val="39"/>
        </w:numPr>
        <w:rPr>
          <w:rFonts w:eastAsia="Batang"/>
          <w:sz w:val="18"/>
          <w:szCs w:val="22"/>
          <w:lang w:val="en-GB" w:eastAsia="x-none"/>
        </w:rPr>
      </w:pPr>
      <w:r w:rsidRPr="00FC6FD6">
        <w:rPr>
          <w:rFonts w:eastAsia="Batang"/>
          <w:sz w:val="18"/>
          <w:szCs w:val="22"/>
          <w:lang w:val="en-GB" w:eastAsia="x-none"/>
        </w:rPr>
        <w:t>FFS how to carry LP-WUS information by overlaid OFDM sequences.</w:t>
      </w:r>
    </w:p>
    <w:p w14:paraId="73A43071" w14:textId="77777777" w:rsidR="00FC6FD6" w:rsidRPr="00FC6FD6" w:rsidRDefault="00FC6FD6" w:rsidP="00FC6FD6">
      <w:pPr>
        <w:numPr>
          <w:ilvl w:val="1"/>
          <w:numId w:val="39"/>
        </w:numPr>
        <w:rPr>
          <w:rFonts w:eastAsia="Batang"/>
          <w:sz w:val="18"/>
          <w:szCs w:val="22"/>
          <w:lang w:val="en-GB" w:eastAsia="x-none"/>
        </w:rPr>
      </w:pPr>
      <w:r w:rsidRPr="00FC6FD6">
        <w:rPr>
          <w:rFonts w:eastAsia="Batang"/>
          <w:sz w:val="18"/>
          <w:szCs w:val="22"/>
          <w:lang w:val="en-GB" w:eastAsia="x-none"/>
        </w:rPr>
        <w:t>It doesn’t preclude considering the configuration where a single candidate overlaid OFDM sequence is used</w:t>
      </w:r>
    </w:p>
    <w:p w14:paraId="7CE34C38" w14:textId="77777777" w:rsidR="00FC6FD6" w:rsidRPr="00FC6FD6" w:rsidRDefault="00FC6FD6" w:rsidP="00FC6FD6">
      <w:pPr>
        <w:numPr>
          <w:ilvl w:val="0"/>
          <w:numId w:val="39"/>
        </w:numPr>
        <w:rPr>
          <w:rFonts w:eastAsia="Batang"/>
          <w:sz w:val="18"/>
          <w:szCs w:val="22"/>
          <w:lang w:val="en-GB" w:eastAsia="x-none"/>
        </w:rPr>
      </w:pPr>
      <w:r w:rsidRPr="00FC6FD6">
        <w:rPr>
          <w:rFonts w:eastAsia="Batang"/>
          <w:sz w:val="18"/>
          <w:szCs w:val="22"/>
          <w:lang w:val="en-GB" w:eastAsia="x-none"/>
        </w:rPr>
        <w:t>Other options are not precluded</w:t>
      </w:r>
    </w:p>
    <w:p w14:paraId="36EFF336" w14:textId="77777777" w:rsidR="00FC6FD6" w:rsidRPr="00FC6FD6" w:rsidRDefault="00FC6FD6" w:rsidP="00FC6FD6">
      <w:pPr>
        <w:rPr>
          <w:rFonts w:eastAsia="Batang"/>
          <w:sz w:val="18"/>
          <w:szCs w:val="22"/>
          <w:lang w:val="en-GB" w:eastAsia="x-none"/>
        </w:rPr>
      </w:pPr>
    </w:p>
    <w:p w14:paraId="2E5223A1" w14:textId="77777777" w:rsidR="00FC6FD6" w:rsidRPr="00FC6FD6" w:rsidRDefault="00FC6FD6" w:rsidP="00FC6FD6">
      <w:pPr>
        <w:rPr>
          <w:rFonts w:eastAsia="Batang"/>
          <w:b/>
          <w:bCs/>
          <w:sz w:val="18"/>
          <w:szCs w:val="22"/>
          <w:highlight w:val="green"/>
          <w:lang w:val="en-GB" w:eastAsia="x-none"/>
        </w:rPr>
      </w:pPr>
      <w:r w:rsidRPr="00FC6FD6">
        <w:rPr>
          <w:rFonts w:eastAsia="Batang"/>
          <w:b/>
          <w:bCs/>
          <w:sz w:val="18"/>
          <w:szCs w:val="22"/>
          <w:highlight w:val="green"/>
          <w:lang w:val="en-GB" w:eastAsia="x-none"/>
        </w:rPr>
        <w:t>Agreement</w:t>
      </w:r>
    </w:p>
    <w:p w14:paraId="202D9621" w14:textId="77777777" w:rsidR="00FC6FD6" w:rsidRPr="00FC6FD6" w:rsidRDefault="00FC6FD6" w:rsidP="00FC6FD6">
      <w:pPr>
        <w:rPr>
          <w:rFonts w:eastAsia="Batang"/>
          <w:sz w:val="18"/>
          <w:szCs w:val="22"/>
          <w:lang w:val="en-GB" w:eastAsia="x-none"/>
        </w:rPr>
      </w:pPr>
      <w:r w:rsidRPr="00FC6FD6">
        <w:rPr>
          <w:rFonts w:eastAsia="Batang"/>
          <w:sz w:val="18"/>
          <w:szCs w:val="22"/>
          <w:lang w:val="en-GB" w:eastAsia="x-none"/>
        </w:rPr>
        <w:t>Regarding the LP-WUS information to trigger PDCCH monitoring of RRC connected UEs, at least consider the following</w:t>
      </w:r>
      <w:r w:rsidRPr="00FC6FD6">
        <w:rPr>
          <w:rFonts w:eastAsia="Batang"/>
          <w:sz w:val="18"/>
          <w:szCs w:val="22"/>
          <w:lang w:val="en-GB" w:eastAsia="x-none"/>
        </w:rPr>
        <w:t>：</w:t>
      </w:r>
    </w:p>
    <w:p w14:paraId="0FE54423" w14:textId="77777777" w:rsidR="00FC6FD6" w:rsidRPr="00FC6FD6" w:rsidRDefault="00FC6FD6" w:rsidP="00FC6FD6">
      <w:pPr>
        <w:numPr>
          <w:ilvl w:val="0"/>
          <w:numId w:val="39"/>
        </w:numPr>
        <w:rPr>
          <w:rFonts w:eastAsia="Batang"/>
          <w:sz w:val="18"/>
          <w:szCs w:val="22"/>
          <w:lang w:val="en-GB" w:eastAsia="x-none"/>
        </w:rPr>
      </w:pPr>
      <w:r w:rsidRPr="00FC6FD6">
        <w:rPr>
          <w:rFonts w:eastAsia="Batang"/>
          <w:sz w:val="18"/>
          <w:szCs w:val="22"/>
          <w:lang w:val="en-GB" w:eastAsia="x-none"/>
        </w:rPr>
        <w:t>Option 1: A bitmap with each bit corresponding to [one or more] UEs</w:t>
      </w:r>
    </w:p>
    <w:p w14:paraId="6973A584" w14:textId="77777777" w:rsidR="00FC6FD6" w:rsidRPr="00FC6FD6" w:rsidRDefault="00FC6FD6" w:rsidP="00FC6FD6">
      <w:pPr>
        <w:numPr>
          <w:ilvl w:val="0"/>
          <w:numId w:val="39"/>
        </w:numPr>
        <w:rPr>
          <w:rFonts w:eastAsia="Batang"/>
          <w:sz w:val="18"/>
          <w:szCs w:val="22"/>
          <w:lang w:val="en-GB" w:eastAsia="x-none"/>
        </w:rPr>
      </w:pPr>
      <w:r w:rsidRPr="00FC6FD6">
        <w:rPr>
          <w:rFonts w:eastAsia="Batang"/>
          <w:sz w:val="18"/>
          <w:szCs w:val="22"/>
          <w:lang w:val="en-GB" w:eastAsia="x-none"/>
        </w:rPr>
        <w:t>Option 2: A codepoint value corresponding to one or part of UE identity, e.g., C-RNTI</w:t>
      </w:r>
    </w:p>
    <w:p w14:paraId="14A198A4" w14:textId="77777777" w:rsidR="00FC6FD6" w:rsidRPr="00FC6FD6" w:rsidRDefault="00FC6FD6" w:rsidP="00FC6FD6">
      <w:pPr>
        <w:numPr>
          <w:ilvl w:val="0"/>
          <w:numId w:val="39"/>
        </w:numPr>
        <w:rPr>
          <w:rFonts w:eastAsia="Batang"/>
          <w:sz w:val="18"/>
          <w:szCs w:val="22"/>
          <w:lang w:val="en-GB" w:eastAsia="x-none"/>
        </w:rPr>
      </w:pPr>
      <w:r w:rsidRPr="00FC6FD6">
        <w:rPr>
          <w:rFonts w:eastAsia="Batang"/>
          <w:sz w:val="18"/>
          <w:szCs w:val="22"/>
          <w:lang w:val="en-GB" w:eastAsia="x-none"/>
        </w:rPr>
        <w:t>Option 3: A codepoint value corresponding to [one or more] UEs</w:t>
      </w:r>
    </w:p>
    <w:p w14:paraId="16697D55" w14:textId="77777777" w:rsidR="00FC6FD6" w:rsidRPr="00FC6FD6" w:rsidRDefault="00FC6FD6" w:rsidP="00FC6FD6">
      <w:pPr>
        <w:numPr>
          <w:ilvl w:val="0"/>
          <w:numId w:val="39"/>
        </w:numPr>
        <w:rPr>
          <w:rFonts w:eastAsia="Batang"/>
          <w:sz w:val="18"/>
          <w:szCs w:val="22"/>
          <w:lang w:val="en-GB" w:eastAsia="x-none"/>
        </w:rPr>
      </w:pPr>
      <w:r w:rsidRPr="00FC6FD6">
        <w:rPr>
          <w:rFonts w:eastAsia="Batang"/>
          <w:sz w:val="18"/>
          <w:szCs w:val="22"/>
          <w:lang w:val="en-GB" w:eastAsia="x-none"/>
        </w:rPr>
        <w:t>Option 4: Multiple codepoint values with each corresponding to [one or more] UE(s)</w:t>
      </w:r>
    </w:p>
    <w:p w14:paraId="67F9F0BB" w14:textId="77777777" w:rsidR="00FC6FD6" w:rsidRPr="00FC6FD6" w:rsidRDefault="00FC6FD6" w:rsidP="00FC6FD6">
      <w:pPr>
        <w:numPr>
          <w:ilvl w:val="0"/>
          <w:numId w:val="39"/>
        </w:numPr>
        <w:rPr>
          <w:rFonts w:eastAsia="Batang"/>
          <w:sz w:val="18"/>
          <w:szCs w:val="22"/>
          <w:lang w:val="en-GB" w:eastAsia="x-none"/>
        </w:rPr>
      </w:pPr>
      <w:r w:rsidRPr="00FC6FD6">
        <w:rPr>
          <w:rFonts w:eastAsia="Batang"/>
          <w:sz w:val="18"/>
          <w:szCs w:val="22"/>
          <w:lang w:val="en-GB" w:eastAsia="x-none"/>
        </w:rPr>
        <w:t>Option 5: Multiple bit blocks with each corresponding to [one or more] UE(s)</w:t>
      </w:r>
    </w:p>
    <w:p w14:paraId="7A952161" w14:textId="77777777" w:rsidR="00FC6FD6" w:rsidRPr="00FC6FD6" w:rsidRDefault="00FC6FD6" w:rsidP="00FC6FD6">
      <w:pPr>
        <w:numPr>
          <w:ilvl w:val="0"/>
          <w:numId w:val="39"/>
        </w:numPr>
        <w:rPr>
          <w:rFonts w:eastAsia="Batang"/>
          <w:sz w:val="18"/>
          <w:szCs w:val="22"/>
          <w:lang w:val="en-GB" w:eastAsia="x-none"/>
        </w:rPr>
      </w:pPr>
      <w:r w:rsidRPr="00FC6FD6">
        <w:rPr>
          <w:rFonts w:eastAsia="Batang"/>
          <w:sz w:val="18"/>
          <w:szCs w:val="22"/>
          <w:lang w:val="en-GB" w:eastAsia="x-none"/>
        </w:rPr>
        <w:t>Combination of above options are not precluded.</w:t>
      </w:r>
    </w:p>
    <w:p w14:paraId="462E7236" w14:textId="77777777" w:rsidR="00FC6FD6" w:rsidRPr="00FC6FD6" w:rsidRDefault="00FC6FD6" w:rsidP="00FC6FD6">
      <w:pPr>
        <w:numPr>
          <w:ilvl w:val="0"/>
          <w:numId w:val="39"/>
        </w:numPr>
        <w:rPr>
          <w:rFonts w:eastAsia="Batang"/>
          <w:sz w:val="18"/>
          <w:szCs w:val="22"/>
          <w:lang w:val="en-GB" w:eastAsia="x-none"/>
        </w:rPr>
      </w:pPr>
      <w:r w:rsidRPr="00FC6FD6">
        <w:rPr>
          <w:rFonts w:eastAsia="Batang"/>
          <w:sz w:val="18"/>
          <w:szCs w:val="22"/>
          <w:lang w:val="en-GB" w:eastAsia="x-none"/>
        </w:rPr>
        <w:t xml:space="preserve">FFS how to carry LP-WUS information, </w:t>
      </w:r>
      <w:proofErr w:type="spellStart"/>
      <w:r w:rsidRPr="00FC6FD6">
        <w:rPr>
          <w:rFonts w:eastAsia="Batang"/>
          <w:sz w:val="18"/>
          <w:szCs w:val="22"/>
          <w:lang w:val="en-GB" w:eastAsia="x-none"/>
        </w:rPr>
        <w:t>e.g</w:t>
      </w:r>
      <w:proofErr w:type="spellEnd"/>
      <w:r w:rsidRPr="00FC6FD6">
        <w:rPr>
          <w:rFonts w:eastAsia="Batang"/>
          <w:sz w:val="18"/>
          <w:szCs w:val="22"/>
          <w:lang w:val="en-GB" w:eastAsia="x-none"/>
        </w:rPr>
        <w:t>, by encoded bits (with/without CRC) and/or by OOK sequence selection for ‘ON-OFF’ pattern for OOK symbols of LP-WUS.</w:t>
      </w:r>
    </w:p>
    <w:p w14:paraId="7EE051B6" w14:textId="77777777" w:rsidR="00FC6FD6" w:rsidRPr="00FC6FD6" w:rsidRDefault="00FC6FD6" w:rsidP="00FC6FD6">
      <w:pPr>
        <w:numPr>
          <w:ilvl w:val="0"/>
          <w:numId w:val="39"/>
        </w:numPr>
        <w:rPr>
          <w:rFonts w:eastAsia="Batang"/>
          <w:sz w:val="18"/>
          <w:szCs w:val="22"/>
          <w:lang w:val="en-GB" w:eastAsia="x-none"/>
        </w:rPr>
      </w:pPr>
      <w:r w:rsidRPr="00FC6FD6">
        <w:rPr>
          <w:rFonts w:eastAsia="Batang"/>
          <w:sz w:val="18"/>
          <w:szCs w:val="22"/>
          <w:lang w:val="en-GB" w:eastAsia="x-none"/>
        </w:rPr>
        <w:t xml:space="preserve">FFS how to carry LP-WUS information by overlaid OFDM sequences. </w:t>
      </w:r>
    </w:p>
    <w:p w14:paraId="7EABB9FC" w14:textId="77777777" w:rsidR="00FC6FD6" w:rsidRPr="00FC6FD6" w:rsidRDefault="00FC6FD6" w:rsidP="00FC6FD6">
      <w:pPr>
        <w:numPr>
          <w:ilvl w:val="1"/>
          <w:numId w:val="39"/>
        </w:numPr>
        <w:rPr>
          <w:rFonts w:eastAsia="Batang"/>
          <w:sz w:val="18"/>
          <w:szCs w:val="22"/>
          <w:lang w:val="en-GB" w:eastAsia="x-none"/>
        </w:rPr>
      </w:pPr>
      <w:r w:rsidRPr="00FC6FD6">
        <w:rPr>
          <w:rFonts w:eastAsia="Batang"/>
          <w:sz w:val="18"/>
          <w:szCs w:val="22"/>
          <w:lang w:val="en-GB" w:eastAsia="x-none"/>
        </w:rPr>
        <w:t>It doesn’t preclude considering the configuration where a single candidate overlaid OFDM sequence is used</w:t>
      </w:r>
    </w:p>
    <w:p w14:paraId="1D0AF6F4" w14:textId="77777777" w:rsidR="00FC6FD6" w:rsidRPr="00FC6FD6" w:rsidRDefault="00FC6FD6" w:rsidP="00FC6FD6">
      <w:pPr>
        <w:numPr>
          <w:ilvl w:val="0"/>
          <w:numId w:val="39"/>
        </w:numPr>
        <w:rPr>
          <w:rFonts w:eastAsia="Batang"/>
          <w:sz w:val="18"/>
          <w:szCs w:val="22"/>
          <w:lang w:val="en-GB" w:eastAsia="x-none"/>
        </w:rPr>
      </w:pPr>
      <w:r w:rsidRPr="00FC6FD6">
        <w:rPr>
          <w:rFonts w:eastAsia="Batang"/>
          <w:sz w:val="18"/>
          <w:szCs w:val="22"/>
          <w:lang w:val="en-GB" w:eastAsia="x-none"/>
        </w:rPr>
        <w:t>FFS details of LP-WUS information to trigger PDCCH monitoring (e.g. whether above is applicable to one or more serving cells)</w:t>
      </w:r>
    </w:p>
    <w:p w14:paraId="48B0B29A" w14:textId="77777777" w:rsidR="00FC6FD6" w:rsidRPr="00FC6FD6" w:rsidRDefault="00FC6FD6" w:rsidP="00FC6FD6">
      <w:pPr>
        <w:rPr>
          <w:rFonts w:eastAsia="Batang"/>
          <w:sz w:val="18"/>
          <w:szCs w:val="22"/>
          <w:lang w:val="en-GB" w:eastAsia="x-none"/>
        </w:rPr>
      </w:pPr>
    </w:p>
    <w:p w14:paraId="3DC08E1E" w14:textId="77777777" w:rsidR="00FC6FD6" w:rsidRPr="00FC6FD6" w:rsidRDefault="00FC6FD6" w:rsidP="00FC6FD6">
      <w:pPr>
        <w:rPr>
          <w:rFonts w:eastAsia="Batang"/>
          <w:b/>
          <w:bCs/>
          <w:sz w:val="18"/>
          <w:szCs w:val="22"/>
          <w:lang w:val="en-GB" w:eastAsia="x-none"/>
        </w:rPr>
      </w:pPr>
      <w:r w:rsidRPr="00FC6FD6">
        <w:rPr>
          <w:rFonts w:eastAsia="Batang"/>
          <w:b/>
          <w:bCs/>
          <w:sz w:val="18"/>
          <w:szCs w:val="22"/>
          <w:lang w:val="en-GB" w:eastAsia="x-none"/>
        </w:rPr>
        <w:t xml:space="preserve">Conclusion: </w:t>
      </w:r>
    </w:p>
    <w:p w14:paraId="1F18FC60" w14:textId="77777777" w:rsidR="00FC6FD6" w:rsidRPr="00FC6FD6" w:rsidRDefault="00FC6FD6" w:rsidP="00FC6FD6">
      <w:pPr>
        <w:rPr>
          <w:rFonts w:eastAsia="Batang"/>
          <w:sz w:val="18"/>
          <w:szCs w:val="22"/>
          <w:lang w:val="en-GB" w:eastAsia="x-none"/>
        </w:rPr>
      </w:pPr>
      <w:r w:rsidRPr="00FC6FD6">
        <w:rPr>
          <w:rFonts w:eastAsia="Batang"/>
          <w:sz w:val="18"/>
          <w:szCs w:val="22"/>
          <w:lang w:val="en-GB" w:eastAsia="x-none"/>
        </w:rPr>
        <w:t xml:space="preserve">For calibration purposes, companies are encouraged to report the SNR to achieve the coverage of PUSCH for message3, at least with the following assumptions: </w:t>
      </w:r>
    </w:p>
    <w:p w14:paraId="1C96C2CC" w14:textId="77777777" w:rsidR="00FC6FD6" w:rsidRPr="00FC6FD6" w:rsidRDefault="00FC6FD6" w:rsidP="00FC6FD6">
      <w:pPr>
        <w:numPr>
          <w:ilvl w:val="0"/>
          <w:numId w:val="39"/>
        </w:numPr>
        <w:rPr>
          <w:rFonts w:eastAsia="Batang"/>
          <w:sz w:val="18"/>
          <w:szCs w:val="22"/>
          <w:lang w:val="en-GB" w:eastAsia="x-none"/>
        </w:rPr>
      </w:pPr>
      <w:r w:rsidRPr="00FC6FD6">
        <w:rPr>
          <w:rFonts w:eastAsia="Batang"/>
          <w:sz w:val="18"/>
          <w:szCs w:val="22"/>
          <w:lang w:val="en-GB" w:eastAsia="x-none"/>
        </w:rPr>
        <w:t>Carrier frequency: 2.6 GHz</w:t>
      </w:r>
    </w:p>
    <w:p w14:paraId="5EBBD05E" w14:textId="77777777" w:rsidR="00FC6FD6" w:rsidRPr="00FC6FD6" w:rsidRDefault="00FC6FD6" w:rsidP="00FC6FD6">
      <w:pPr>
        <w:numPr>
          <w:ilvl w:val="0"/>
          <w:numId w:val="39"/>
        </w:numPr>
        <w:rPr>
          <w:rFonts w:eastAsia="Batang"/>
          <w:sz w:val="18"/>
          <w:szCs w:val="22"/>
          <w:lang w:val="en-GB" w:eastAsia="x-none"/>
        </w:rPr>
      </w:pPr>
      <w:r w:rsidRPr="00FC6FD6">
        <w:rPr>
          <w:rFonts w:eastAsia="Batang"/>
          <w:sz w:val="18"/>
          <w:szCs w:val="22"/>
          <w:lang w:val="en-GB" w:eastAsia="x-none"/>
        </w:rPr>
        <w:t>The number of Tx chains: 1</w:t>
      </w:r>
    </w:p>
    <w:p w14:paraId="66359231" w14:textId="77777777" w:rsidR="00FC6FD6" w:rsidRPr="00FC6FD6" w:rsidRDefault="00FC6FD6" w:rsidP="00FC6FD6">
      <w:pPr>
        <w:numPr>
          <w:ilvl w:val="0"/>
          <w:numId w:val="39"/>
        </w:numPr>
        <w:rPr>
          <w:rFonts w:eastAsia="Batang"/>
          <w:sz w:val="18"/>
          <w:szCs w:val="22"/>
          <w:lang w:val="en-GB" w:eastAsia="x-none"/>
        </w:rPr>
      </w:pPr>
      <w:r w:rsidRPr="00FC6FD6">
        <w:rPr>
          <w:rFonts w:eastAsia="Batang"/>
          <w:sz w:val="18"/>
          <w:szCs w:val="22"/>
          <w:lang w:val="en-GB" w:eastAsia="x-none"/>
        </w:rPr>
        <w:t>MIL of MSG 3: use the average one in R17 coverage, i.e.,153.51 dB for non-redcap UE</w:t>
      </w:r>
    </w:p>
    <w:p w14:paraId="30365F28" w14:textId="77777777" w:rsidR="00FC6FD6" w:rsidRPr="00FC6FD6" w:rsidRDefault="00FC6FD6" w:rsidP="00FC6FD6">
      <w:pPr>
        <w:numPr>
          <w:ilvl w:val="0"/>
          <w:numId w:val="39"/>
        </w:numPr>
        <w:rPr>
          <w:rFonts w:eastAsia="Batang"/>
          <w:sz w:val="18"/>
          <w:szCs w:val="22"/>
          <w:lang w:val="en-GB" w:eastAsia="x-none"/>
        </w:rPr>
      </w:pPr>
      <w:r w:rsidRPr="00FC6FD6">
        <w:rPr>
          <w:rFonts w:eastAsia="Batang"/>
          <w:sz w:val="18"/>
          <w:szCs w:val="22"/>
          <w:lang w:val="en-GB" w:eastAsia="x-none"/>
        </w:rPr>
        <w:t>Transmit antenna gain correction factors for WUS: up to company report</w:t>
      </w:r>
    </w:p>
    <w:p w14:paraId="30ED56F3" w14:textId="77777777" w:rsidR="00FC6FD6" w:rsidRPr="00FC6FD6" w:rsidRDefault="00FC6FD6" w:rsidP="00FC6FD6">
      <w:pPr>
        <w:numPr>
          <w:ilvl w:val="0"/>
          <w:numId w:val="39"/>
        </w:numPr>
        <w:rPr>
          <w:rFonts w:eastAsia="Batang"/>
          <w:sz w:val="18"/>
          <w:szCs w:val="22"/>
          <w:lang w:val="en-GB" w:eastAsia="x-none"/>
        </w:rPr>
      </w:pPr>
      <w:r w:rsidRPr="00FC6FD6">
        <w:rPr>
          <w:rFonts w:eastAsia="Batang"/>
          <w:sz w:val="18"/>
          <w:szCs w:val="22"/>
          <w:lang w:val="en-GB" w:eastAsia="x-none"/>
        </w:rPr>
        <w:t>Noise Figure: All three values +2dB, +5dB, +8dB on top of NF of MR (7dB) are to be reported, SNR for different assumptions on NF are determined separately</w:t>
      </w:r>
    </w:p>
    <w:p w14:paraId="1C2D84D1" w14:textId="77777777" w:rsidR="00FC6FD6" w:rsidRPr="00FC6FD6" w:rsidRDefault="00FC6FD6" w:rsidP="00FC6FD6">
      <w:pPr>
        <w:rPr>
          <w:rFonts w:eastAsia="Batang"/>
          <w:sz w:val="18"/>
          <w:szCs w:val="22"/>
          <w:lang w:val="en-GB" w:eastAsia="x-none"/>
        </w:rPr>
      </w:pPr>
    </w:p>
    <w:p w14:paraId="194D05EB" w14:textId="77777777" w:rsidR="00FC6FD6" w:rsidRPr="00FC6FD6" w:rsidRDefault="00FC6FD6" w:rsidP="00FC6FD6">
      <w:pPr>
        <w:rPr>
          <w:rFonts w:eastAsia="Batang"/>
          <w:b/>
          <w:bCs/>
          <w:sz w:val="18"/>
          <w:szCs w:val="22"/>
          <w:highlight w:val="green"/>
          <w:lang w:val="en-GB" w:eastAsia="x-none"/>
        </w:rPr>
      </w:pPr>
      <w:r w:rsidRPr="00FC6FD6">
        <w:rPr>
          <w:rFonts w:eastAsia="Batang"/>
          <w:b/>
          <w:bCs/>
          <w:sz w:val="18"/>
          <w:szCs w:val="22"/>
          <w:highlight w:val="green"/>
          <w:lang w:val="en-GB" w:eastAsia="x-none"/>
        </w:rPr>
        <w:t>Agreement</w:t>
      </w:r>
    </w:p>
    <w:p w14:paraId="3AE8C07E" w14:textId="77777777" w:rsidR="00FC6FD6" w:rsidRPr="00FC6FD6" w:rsidRDefault="00FC6FD6" w:rsidP="00FC6FD6">
      <w:pPr>
        <w:rPr>
          <w:rFonts w:eastAsia="Batang"/>
          <w:sz w:val="18"/>
          <w:szCs w:val="22"/>
          <w:lang w:val="en-GB" w:eastAsia="x-none"/>
        </w:rPr>
      </w:pPr>
      <w:proofErr w:type="gramStart"/>
      <w:r w:rsidRPr="00FC6FD6">
        <w:rPr>
          <w:rFonts w:eastAsia="Batang"/>
          <w:sz w:val="18"/>
          <w:szCs w:val="22"/>
          <w:lang w:val="en-GB" w:eastAsia="x-none"/>
        </w:rPr>
        <w:t>For the purpose of</w:t>
      </w:r>
      <w:proofErr w:type="gramEnd"/>
      <w:r w:rsidRPr="00FC6FD6">
        <w:rPr>
          <w:rFonts w:eastAsia="Batang"/>
          <w:sz w:val="18"/>
          <w:szCs w:val="22"/>
          <w:lang w:val="en-GB" w:eastAsia="x-none"/>
        </w:rPr>
        <w:t xml:space="preserve"> further study and evaluation in RAN1, the following candidate sequences for the overlaid OFDM sequence are considered:</w:t>
      </w:r>
    </w:p>
    <w:p w14:paraId="0E2D7D7D" w14:textId="77777777" w:rsidR="00FC6FD6" w:rsidRPr="00FC6FD6" w:rsidRDefault="00FC6FD6" w:rsidP="00FC6FD6">
      <w:pPr>
        <w:numPr>
          <w:ilvl w:val="0"/>
          <w:numId w:val="39"/>
        </w:numPr>
        <w:rPr>
          <w:rFonts w:eastAsia="Batang"/>
          <w:sz w:val="18"/>
          <w:szCs w:val="22"/>
          <w:lang w:val="en-GB" w:eastAsia="x-none"/>
        </w:rPr>
      </w:pPr>
      <w:r w:rsidRPr="00FC6FD6">
        <w:rPr>
          <w:rFonts w:eastAsia="Batang"/>
          <w:sz w:val="18"/>
          <w:szCs w:val="22"/>
          <w:lang w:val="en-GB" w:eastAsia="x-none"/>
        </w:rPr>
        <w:t>Gold sequence</w:t>
      </w:r>
    </w:p>
    <w:p w14:paraId="0233E47A" w14:textId="77777777" w:rsidR="00FC6FD6" w:rsidRPr="00FC6FD6" w:rsidRDefault="00FC6FD6" w:rsidP="00FC6FD6">
      <w:pPr>
        <w:numPr>
          <w:ilvl w:val="0"/>
          <w:numId w:val="39"/>
        </w:numPr>
        <w:rPr>
          <w:rFonts w:eastAsia="Batang"/>
          <w:sz w:val="18"/>
          <w:szCs w:val="22"/>
          <w:lang w:val="en-GB" w:eastAsia="x-none"/>
        </w:rPr>
      </w:pPr>
      <w:r w:rsidRPr="00FC6FD6">
        <w:rPr>
          <w:rFonts w:eastAsia="Batang"/>
          <w:sz w:val="18"/>
          <w:szCs w:val="22"/>
          <w:lang w:val="en-GB" w:eastAsia="x-none"/>
        </w:rPr>
        <w:t>M-sequence</w:t>
      </w:r>
    </w:p>
    <w:p w14:paraId="1BD0DB6A" w14:textId="77777777" w:rsidR="00FC6FD6" w:rsidRPr="00FC6FD6" w:rsidRDefault="00FC6FD6" w:rsidP="00FC6FD6">
      <w:pPr>
        <w:numPr>
          <w:ilvl w:val="0"/>
          <w:numId w:val="39"/>
        </w:numPr>
        <w:rPr>
          <w:rFonts w:eastAsia="Batang"/>
          <w:sz w:val="18"/>
          <w:szCs w:val="22"/>
          <w:lang w:val="en-GB" w:eastAsia="x-none"/>
        </w:rPr>
      </w:pPr>
      <w:r w:rsidRPr="00FC6FD6">
        <w:rPr>
          <w:rFonts w:eastAsia="Batang"/>
          <w:sz w:val="18"/>
          <w:szCs w:val="22"/>
          <w:lang w:val="en-GB" w:eastAsia="x-none"/>
        </w:rPr>
        <w:t>ZC sequence</w:t>
      </w:r>
    </w:p>
    <w:p w14:paraId="367E22BD" w14:textId="77777777" w:rsidR="00FC6FD6" w:rsidRPr="00FC6FD6" w:rsidRDefault="00FC6FD6" w:rsidP="00FC6FD6">
      <w:pPr>
        <w:numPr>
          <w:ilvl w:val="0"/>
          <w:numId w:val="39"/>
        </w:numPr>
        <w:rPr>
          <w:rFonts w:eastAsia="Batang"/>
          <w:sz w:val="18"/>
          <w:szCs w:val="22"/>
          <w:lang w:val="en-GB" w:eastAsia="x-none"/>
        </w:rPr>
      </w:pPr>
      <w:r w:rsidRPr="00FC6FD6">
        <w:rPr>
          <w:rFonts w:eastAsia="Batang"/>
          <w:sz w:val="18"/>
          <w:szCs w:val="22"/>
          <w:lang w:val="en-GB" w:eastAsia="x-none"/>
        </w:rPr>
        <w:t>Chirp sequence</w:t>
      </w:r>
    </w:p>
    <w:p w14:paraId="2007841B" w14:textId="77777777" w:rsidR="00FC6FD6" w:rsidRPr="00FC6FD6" w:rsidRDefault="00FC6FD6" w:rsidP="00FC6FD6">
      <w:pPr>
        <w:numPr>
          <w:ilvl w:val="0"/>
          <w:numId w:val="39"/>
        </w:numPr>
        <w:rPr>
          <w:rFonts w:eastAsia="Batang"/>
          <w:sz w:val="18"/>
          <w:szCs w:val="22"/>
          <w:lang w:val="en-GB" w:eastAsia="x-none"/>
        </w:rPr>
      </w:pPr>
      <w:r w:rsidRPr="00FC6FD6">
        <w:rPr>
          <w:rFonts w:eastAsia="Batang"/>
          <w:sz w:val="18"/>
          <w:szCs w:val="22"/>
          <w:lang w:val="en-GB" w:eastAsia="x-none"/>
        </w:rPr>
        <w:t>Walsh sequence</w:t>
      </w:r>
    </w:p>
    <w:p w14:paraId="5B63B24F" w14:textId="77777777" w:rsidR="00FC6FD6" w:rsidRPr="00FC6FD6" w:rsidRDefault="00FC6FD6" w:rsidP="00FC6FD6">
      <w:pPr>
        <w:numPr>
          <w:ilvl w:val="0"/>
          <w:numId w:val="39"/>
        </w:numPr>
        <w:rPr>
          <w:rFonts w:eastAsia="Batang"/>
          <w:sz w:val="18"/>
          <w:szCs w:val="22"/>
          <w:lang w:val="en-GB" w:eastAsia="x-none"/>
        </w:rPr>
      </w:pPr>
      <w:proofErr w:type="spellStart"/>
      <w:r w:rsidRPr="00FC6FD6">
        <w:rPr>
          <w:rFonts w:eastAsia="Batang"/>
          <w:sz w:val="18"/>
          <w:szCs w:val="22"/>
          <w:lang w:val="en-GB" w:eastAsia="x-none"/>
        </w:rPr>
        <w:t>Golay</w:t>
      </w:r>
      <w:proofErr w:type="spellEnd"/>
      <w:r w:rsidRPr="00FC6FD6">
        <w:rPr>
          <w:rFonts w:eastAsia="Batang"/>
          <w:sz w:val="18"/>
          <w:szCs w:val="22"/>
          <w:lang w:val="en-GB" w:eastAsia="x-none"/>
        </w:rPr>
        <w:t xml:space="preserve"> sequence</w:t>
      </w:r>
    </w:p>
    <w:p w14:paraId="1ABC6AE0" w14:textId="77777777" w:rsidR="00FC6FD6" w:rsidRPr="00FC6FD6" w:rsidRDefault="00FC6FD6" w:rsidP="00FC6FD6">
      <w:pPr>
        <w:numPr>
          <w:ilvl w:val="0"/>
          <w:numId w:val="39"/>
        </w:numPr>
        <w:rPr>
          <w:rFonts w:eastAsia="Batang"/>
          <w:sz w:val="18"/>
          <w:szCs w:val="22"/>
          <w:lang w:val="en-GB" w:eastAsia="x-none"/>
        </w:rPr>
      </w:pPr>
      <w:proofErr w:type="spellStart"/>
      <w:r w:rsidRPr="00FC6FD6">
        <w:rPr>
          <w:rFonts w:eastAsia="Batang"/>
          <w:sz w:val="18"/>
          <w:szCs w:val="22"/>
          <w:lang w:val="en-GB" w:eastAsia="x-none"/>
        </w:rPr>
        <w:t>Kasami</w:t>
      </w:r>
      <w:proofErr w:type="spellEnd"/>
      <w:r w:rsidRPr="00FC6FD6">
        <w:rPr>
          <w:rFonts w:eastAsia="Batang"/>
          <w:sz w:val="18"/>
          <w:szCs w:val="22"/>
          <w:lang w:val="en-GB" w:eastAsia="x-none"/>
        </w:rPr>
        <w:t xml:space="preserve"> sequence</w:t>
      </w:r>
    </w:p>
    <w:p w14:paraId="495CD59D" w14:textId="77777777" w:rsidR="00FC6FD6" w:rsidRPr="00FC6FD6" w:rsidRDefault="00FC6FD6" w:rsidP="00FC6FD6">
      <w:pPr>
        <w:numPr>
          <w:ilvl w:val="0"/>
          <w:numId w:val="39"/>
        </w:numPr>
        <w:rPr>
          <w:rFonts w:eastAsia="Batang"/>
          <w:sz w:val="18"/>
          <w:szCs w:val="22"/>
          <w:lang w:val="en-GB" w:eastAsia="x-none"/>
        </w:rPr>
      </w:pPr>
      <w:r w:rsidRPr="00FC6FD6">
        <w:rPr>
          <w:rFonts w:eastAsia="Batang"/>
          <w:sz w:val="18"/>
          <w:szCs w:val="22"/>
          <w:lang w:val="en-GB" w:eastAsia="x-none"/>
        </w:rPr>
        <w:t>Low density sequence</w:t>
      </w:r>
    </w:p>
    <w:p w14:paraId="097BB165" w14:textId="77777777" w:rsidR="00FC6FD6" w:rsidRPr="00FC6FD6" w:rsidRDefault="00FC6FD6" w:rsidP="00FC6FD6">
      <w:pPr>
        <w:numPr>
          <w:ilvl w:val="0"/>
          <w:numId w:val="39"/>
        </w:numPr>
        <w:rPr>
          <w:rFonts w:eastAsia="Batang"/>
          <w:sz w:val="18"/>
          <w:szCs w:val="22"/>
          <w:lang w:val="en-GB" w:eastAsia="x-none"/>
        </w:rPr>
      </w:pPr>
      <w:r w:rsidRPr="00FC6FD6">
        <w:rPr>
          <w:rFonts w:eastAsia="Batang"/>
          <w:sz w:val="18"/>
          <w:szCs w:val="22"/>
          <w:lang w:val="en-GB" w:eastAsia="x-none"/>
        </w:rPr>
        <w:t>DFT/FFT sequence</w:t>
      </w:r>
    </w:p>
    <w:p w14:paraId="69511C7F" w14:textId="77777777" w:rsidR="00FC6FD6" w:rsidRPr="00FC6FD6" w:rsidRDefault="00FC6FD6" w:rsidP="00FC6FD6">
      <w:pPr>
        <w:numPr>
          <w:ilvl w:val="0"/>
          <w:numId w:val="39"/>
        </w:numPr>
        <w:rPr>
          <w:rFonts w:eastAsia="Batang"/>
          <w:sz w:val="18"/>
          <w:szCs w:val="22"/>
          <w:lang w:val="en-GB" w:eastAsia="x-none"/>
        </w:rPr>
      </w:pPr>
      <w:r w:rsidRPr="00FC6FD6">
        <w:rPr>
          <w:rFonts w:eastAsia="Batang"/>
          <w:sz w:val="18"/>
          <w:szCs w:val="22"/>
          <w:lang w:val="en-GB" w:eastAsia="x-none"/>
        </w:rPr>
        <w:t>QAM symbol-based sequence</w:t>
      </w:r>
    </w:p>
    <w:p w14:paraId="67BF25CD" w14:textId="77777777" w:rsidR="00FC6FD6" w:rsidRPr="00FC6FD6" w:rsidRDefault="00FC6FD6" w:rsidP="00FC6FD6">
      <w:pPr>
        <w:numPr>
          <w:ilvl w:val="0"/>
          <w:numId w:val="39"/>
        </w:numPr>
        <w:rPr>
          <w:rFonts w:eastAsia="Batang"/>
          <w:sz w:val="18"/>
          <w:szCs w:val="22"/>
          <w:lang w:val="en-GB" w:eastAsia="x-none"/>
        </w:rPr>
      </w:pPr>
      <w:r w:rsidRPr="00FC6FD6">
        <w:rPr>
          <w:rFonts w:eastAsia="Batang"/>
          <w:sz w:val="18"/>
          <w:szCs w:val="22"/>
          <w:lang w:val="en-GB" w:eastAsia="x-none"/>
        </w:rPr>
        <w:t>Combinations and optimizations of above are not precluded</w:t>
      </w:r>
    </w:p>
    <w:p w14:paraId="2B1A185E" w14:textId="77777777" w:rsidR="00FC6FD6" w:rsidRPr="00FC6FD6" w:rsidRDefault="00FC6FD6" w:rsidP="00FC6FD6">
      <w:pPr>
        <w:rPr>
          <w:rFonts w:eastAsia="Batang"/>
          <w:sz w:val="18"/>
          <w:szCs w:val="22"/>
          <w:lang w:val="en-GB" w:eastAsia="x-none"/>
        </w:rPr>
      </w:pPr>
      <w:r w:rsidRPr="00FC6FD6">
        <w:rPr>
          <w:rFonts w:eastAsia="Batang"/>
          <w:sz w:val="18"/>
          <w:szCs w:val="22"/>
          <w:lang w:val="en-GB" w:eastAsia="x-none"/>
        </w:rPr>
        <w:t>Companies are encouraged to provide an assessment on performance, required complexity, and power consumption to support their preferred sequence. Companies are encouraged to provide details on their preferred sequence (e.g. references).</w:t>
      </w:r>
    </w:p>
    <w:p w14:paraId="2325A165" w14:textId="77777777" w:rsidR="00FC6FD6" w:rsidRPr="00FC6FD6" w:rsidRDefault="00FC6FD6" w:rsidP="00FC6FD6">
      <w:pPr>
        <w:rPr>
          <w:rFonts w:eastAsia="Batang"/>
          <w:sz w:val="18"/>
          <w:szCs w:val="22"/>
          <w:lang w:val="en-GB" w:eastAsia="x-none"/>
        </w:rPr>
      </w:pPr>
    </w:p>
    <w:p w14:paraId="75AD71F6" w14:textId="77777777" w:rsidR="00FC6FD6" w:rsidRPr="00FC6FD6" w:rsidRDefault="00FC6FD6" w:rsidP="00FC6FD6">
      <w:pPr>
        <w:rPr>
          <w:rFonts w:eastAsia="Batang"/>
          <w:b/>
          <w:bCs/>
          <w:sz w:val="18"/>
          <w:szCs w:val="22"/>
          <w:highlight w:val="green"/>
          <w:lang w:val="en-GB" w:eastAsia="x-none"/>
        </w:rPr>
      </w:pPr>
      <w:r w:rsidRPr="00FC6FD6">
        <w:rPr>
          <w:rFonts w:eastAsia="Batang"/>
          <w:b/>
          <w:bCs/>
          <w:sz w:val="18"/>
          <w:szCs w:val="22"/>
          <w:highlight w:val="green"/>
          <w:lang w:val="en-GB" w:eastAsia="x-none"/>
        </w:rPr>
        <w:t>Agreement</w:t>
      </w:r>
    </w:p>
    <w:p w14:paraId="19F9D525" w14:textId="77777777" w:rsidR="00FC6FD6" w:rsidRPr="00FC6FD6" w:rsidRDefault="00FC6FD6" w:rsidP="00FC6FD6">
      <w:pPr>
        <w:rPr>
          <w:rFonts w:eastAsia="Batang"/>
          <w:sz w:val="18"/>
          <w:szCs w:val="22"/>
          <w:lang w:val="en-GB" w:eastAsia="x-none"/>
        </w:rPr>
      </w:pPr>
      <w:r w:rsidRPr="00FC6FD6">
        <w:rPr>
          <w:rFonts w:eastAsia="Batang"/>
          <w:sz w:val="18"/>
          <w:szCs w:val="22"/>
          <w:lang w:val="en-GB" w:eastAsia="x-none"/>
        </w:rPr>
        <w:t>Regarding the overlaid OFDM sequence(s) of LP-WUS, consider the following options:</w:t>
      </w:r>
    </w:p>
    <w:p w14:paraId="207299C6" w14:textId="77777777" w:rsidR="00FC6FD6" w:rsidRPr="00FC6FD6" w:rsidRDefault="00FC6FD6" w:rsidP="00FC6FD6">
      <w:pPr>
        <w:widowControl w:val="0"/>
        <w:numPr>
          <w:ilvl w:val="0"/>
          <w:numId w:val="43"/>
        </w:numPr>
        <w:ind w:leftChars="200" w:left="900"/>
        <w:jc w:val="both"/>
        <w:rPr>
          <w:rFonts w:eastAsia="Batang"/>
          <w:sz w:val="18"/>
          <w:szCs w:val="18"/>
          <w:lang w:val="en-GB" w:eastAsia="x-none"/>
        </w:rPr>
      </w:pPr>
      <w:r w:rsidRPr="00FC6FD6">
        <w:rPr>
          <w:rFonts w:eastAsia="Batang"/>
          <w:sz w:val="18"/>
          <w:szCs w:val="18"/>
          <w:lang w:val="en-GB" w:eastAsia="x-none"/>
        </w:rPr>
        <w:t xml:space="preserve">Option 1: Single overlaid sequence is on each OOK </w:t>
      </w:r>
      <w:r w:rsidRPr="00FC6FD6">
        <w:rPr>
          <w:rFonts w:eastAsia="Batang"/>
          <w:color w:val="FF0000"/>
          <w:sz w:val="18"/>
          <w:szCs w:val="18"/>
          <w:lang w:val="en-GB" w:eastAsia="x-none"/>
        </w:rPr>
        <w:t>‘ON’</w:t>
      </w:r>
      <w:r w:rsidRPr="00FC6FD6">
        <w:rPr>
          <w:rFonts w:eastAsia="Batang"/>
          <w:sz w:val="18"/>
          <w:szCs w:val="18"/>
          <w:lang w:val="en-GB" w:eastAsia="x-none"/>
        </w:rPr>
        <w:t xml:space="preserve"> symbol or OFDM symbol duration. OFDM-based LP-WUR can obtain the whole information bits by the presence of the overlaid sequence.</w:t>
      </w:r>
    </w:p>
    <w:p w14:paraId="678216A5" w14:textId="77777777" w:rsidR="00FC6FD6" w:rsidRPr="00FC6FD6" w:rsidRDefault="00FC6FD6" w:rsidP="00FC6FD6">
      <w:pPr>
        <w:widowControl w:val="0"/>
        <w:numPr>
          <w:ilvl w:val="0"/>
          <w:numId w:val="43"/>
        </w:numPr>
        <w:ind w:leftChars="200" w:left="900"/>
        <w:jc w:val="both"/>
        <w:rPr>
          <w:rFonts w:eastAsia="Batang"/>
          <w:sz w:val="18"/>
          <w:szCs w:val="18"/>
          <w:lang w:val="en-GB" w:eastAsia="x-none"/>
        </w:rPr>
      </w:pPr>
      <w:r w:rsidRPr="00FC6FD6">
        <w:rPr>
          <w:rFonts w:eastAsia="Batang"/>
          <w:sz w:val="18"/>
          <w:szCs w:val="18"/>
          <w:lang w:val="en-GB" w:eastAsia="x-none"/>
        </w:rPr>
        <w:lastRenderedPageBreak/>
        <w:t xml:space="preserve">Option 1-2: The overlaid OFDM sequence is pre-determined from multiple sequences. This sequence </w:t>
      </w:r>
      <w:proofErr w:type="gramStart"/>
      <w:r w:rsidRPr="00FC6FD6">
        <w:rPr>
          <w:rFonts w:eastAsia="Batang"/>
          <w:sz w:val="18"/>
          <w:szCs w:val="18"/>
          <w:lang w:val="en-GB" w:eastAsia="x-none"/>
        </w:rPr>
        <w:t>carry</w:t>
      </w:r>
      <w:proofErr w:type="gramEnd"/>
      <w:r w:rsidRPr="00FC6FD6">
        <w:rPr>
          <w:rFonts w:eastAsia="Batang"/>
          <w:sz w:val="18"/>
          <w:szCs w:val="18"/>
          <w:lang w:val="en-GB" w:eastAsia="x-none"/>
        </w:rPr>
        <w:t xml:space="preserve"> NO information bits of LP-WUS. OFDM-based LP-WUR can obtain the whole information bits by the OOK ON/OFF pattern.</w:t>
      </w:r>
    </w:p>
    <w:p w14:paraId="04ABB05B" w14:textId="77777777" w:rsidR="00FC6FD6" w:rsidRPr="00FC6FD6" w:rsidRDefault="00FC6FD6" w:rsidP="00FC6FD6">
      <w:pPr>
        <w:widowControl w:val="0"/>
        <w:numPr>
          <w:ilvl w:val="0"/>
          <w:numId w:val="43"/>
        </w:numPr>
        <w:ind w:leftChars="200" w:left="900"/>
        <w:jc w:val="both"/>
        <w:rPr>
          <w:rFonts w:eastAsia="Batang"/>
          <w:sz w:val="18"/>
          <w:szCs w:val="18"/>
          <w:lang w:val="en-GB" w:eastAsia="x-none"/>
        </w:rPr>
      </w:pPr>
      <w:r w:rsidRPr="00FC6FD6">
        <w:rPr>
          <w:rFonts w:eastAsia="Batang"/>
          <w:sz w:val="18"/>
          <w:szCs w:val="18"/>
          <w:lang w:val="en-GB" w:eastAsia="x-none"/>
        </w:rPr>
        <w:t xml:space="preserve">Option 2: One sequence is selected from multiple candidates overlaid OFDM sequences on each OOK ‘ON’ symbol or OFDM symbol duration, and OFDM-based LP-WUR obtain LP-WUS information at least by overlaid OFDM sequence(s). Consider the following two sub-options.  </w:t>
      </w:r>
    </w:p>
    <w:p w14:paraId="49994290" w14:textId="77777777" w:rsidR="00FC6FD6" w:rsidRPr="00FC6FD6" w:rsidRDefault="00FC6FD6" w:rsidP="00FC6FD6">
      <w:pPr>
        <w:widowControl w:val="0"/>
        <w:numPr>
          <w:ilvl w:val="0"/>
          <w:numId w:val="43"/>
        </w:numPr>
        <w:ind w:left="1219"/>
        <w:jc w:val="both"/>
        <w:rPr>
          <w:rFonts w:eastAsia="Batang"/>
          <w:sz w:val="18"/>
          <w:szCs w:val="18"/>
          <w:lang w:val="en-GB" w:eastAsia="x-none"/>
        </w:rPr>
      </w:pPr>
      <w:r w:rsidRPr="00FC6FD6">
        <w:rPr>
          <w:rFonts w:eastAsia="Batang"/>
          <w:sz w:val="18"/>
          <w:szCs w:val="18"/>
          <w:lang w:val="en-GB" w:eastAsia="x-none"/>
        </w:rPr>
        <w:t xml:space="preserve">Option 2-1: The overlaid OFDM sequence(s) carry part of information bits of LP-WUS. OFDM-based LP-WUR can obtain the whole information bits by OFDM sequence(s) and location of the OFDM sequence(s)/OOK symbols. </w:t>
      </w:r>
    </w:p>
    <w:p w14:paraId="179B6E4C" w14:textId="77777777" w:rsidR="00FC6FD6" w:rsidRPr="00FC6FD6" w:rsidRDefault="00FC6FD6" w:rsidP="00FC6FD6">
      <w:pPr>
        <w:widowControl w:val="0"/>
        <w:numPr>
          <w:ilvl w:val="0"/>
          <w:numId w:val="44"/>
        </w:numPr>
        <w:ind w:left="1219"/>
        <w:jc w:val="both"/>
        <w:rPr>
          <w:rFonts w:eastAsia="Batang"/>
          <w:sz w:val="18"/>
          <w:szCs w:val="18"/>
          <w:lang w:val="en-GB" w:eastAsia="x-none"/>
        </w:rPr>
      </w:pPr>
      <w:r w:rsidRPr="00FC6FD6">
        <w:rPr>
          <w:rFonts w:eastAsia="Batang"/>
          <w:sz w:val="18"/>
          <w:szCs w:val="18"/>
          <w:lang w:val="en-GB" w:eastAsia="x-none"/>
        </w:rPr>
        <w:t>Option 2-2: The overlaid OFDM sequence(s) carry all information bits of LP-WUS. OFDM-based LP-WUR can obtain the whole information bits by the overlaid OFDM sequence(s)</w:t>
      </w:r>
    </w:p>
    <w:p w14:paraId="40E3273C" w14:textId="77777777" w:rsidR="00FC6FD6" w:rsidRPr="00FC6FD6" w:rsidRDefault="00FC6FD6" w:rsidP="00FC6FD6">
      <w:pPr>
        <w:widowControl w:val="0"/>
        <w:numPr>
          <w:ilvl w:val="0"/>
          <w:numId w:val="43"/>
        </w:numPr>
        <w:ind w:leftChars="200" w:left="900"/>
        <w:jc w:val="both"/>
        <w:rPr>
          <w:rFonts w:eastAsia="Batang"/>
          <w:sz w:val="18"/>
          <w:szCs w:val="18"/>
          <w:lang w:val="en-GB" w:eastAsia="x-none"/>
        </w:rPr>
      </w:pPr>
      <w:r w:rsidRPr="00FC6FD6">
        <w:rPr>
          <w:rFonts w:eastAsia="Batang"/>
          <w:sz w:val="18"/>
          <w:szCs w:val="18"/>
          <w:lang w:val="en-GB" w:eastAsia="x-none"/>
        </w:rPr>
        <w:t xml:space="preserve">Option 3: One sequence is selected from multiple candidates overlaid OFDM sequences on one or more OOK ‘ON’ symbols, and OFDM-based LP-WUR obtain LP-WUS information at least by overlaid OFDM sequence(s). </w:t>
      </w:r>
    </w:p>
    <w:p w14:paraId="65650987" w14:textId="77777777" w:rsidR="00FC6FD6" w:rsidRPr="00FC6FD6" w:rsidRDefault="00FC6FD6" w:rsidP="00FC6FD6">
      <w:pPr>
        <w:widowControl w:val="0"/>
        <w:numPr>
          <w:ilvl w:val="0"/>
          <w:numId w:val="43"/>
        </w:numPr>
        <w:ind w:leftChars="200" w:left="900"/>
        <w:jc w:val="both"/>
        <w:rPr>
          <w:rFonts w:eastAsia="Batang"/>
          <w:sz w:val="18"/>
          <w:szCs w:val="18"/>
          <w:lang w:val="en-GB" w:eastAsia="x-none"/>
        </w:rPr>
      </w:pPr>
      <w:r w:rsidRPr="00FC6FD6">
        <w:rPr>
          <w:rFonts w:eastAsia="Batang"/>
          <w:sz w:val="18"/>
          <w:szCs w:val="18"/>
          <w:lang w:val="en-GB" w:eastAsia="x-none"/>
        </w:rPr>
        <w:t xml:space="preserve">Option 4: Use of modulated overlay sequence with constellation point: overlay sequence acting as a spreading sequence and constellation point carrying information for OFDM-based LP-WUR. </w:t>
      </w:r>
    </w:p>
    <w:p w14:paraId="702B6CFC" w14:textId="77777777" w:rsidR="00FC6FD6" w:rsidRPr="00FC6FD6" w:rsidRDefault="00FC6FD6" w:rsidP="00FC6FD6">
      <w:pPr>
        <w:widowControl w:val="0"/>
        <w:jc w:val="both"/>
        <w:rPr>
          <w:rFonts w:eastAsia="Batang"/>
          <w:sz w:val="18"/>
          <w:szCs w:val="18"/>
          <w:lang w:val="en-GB" w:eastAsia="x-none"/>
        </w:rPr>
      </w:pPr>
      <w:r w:rsidRPr="00FC6FD6">
        <w:rPr>
          <w:rFonts w:eastAsia="Batang"/>
          <w:sz w:val="18"/>
          <w:szCs w:val="18"/>
          <w:lang w:val="en-GB" w:eastAsia="x-none"/>
        </w:rPr>
        <w:t>Other options are not precluded.</w:t>
      </w:r>
    </w:p>
    <w:p w14:paraId="4D0103CB" w14:textId="77777777" w:rsidR="00FC6FD6" w:rsidRPr="00FC6FD6" w:rsidRDefault="00FC6FD6" w:rsidP="00FC6FD6">
      <w:pPr>
        <w:rPr>
          <w:rFonts w:eastAsia="Batang"/>
          <w:sz w:val="18"/>
          <w:szCs w:val="22"/>
          <w:lang w:val="en-GB" w:eastAsia="x-none"/>
        </w:rPr>
      </w:pPr>
    </w:p>
    <w:p w14:paraId="193DA59D" w14:textId="77777777" w:rsidR="00A57D44" w:rsidRPr="00FC6FD6" w:rsidRDefault="00A57D44" w:rsidP="00585181">
      <w:pPr>
        <w:pStyle w:val="0Maintext"/>
        <w:spacing w:after="120"/>
        <w:ind w:firstLine="0"/>
        <w:rPr>
          <w:rFonts w:cs="Times New Roman"/>
          <w:sz w:val="18"/>
          <w:szCs w:val="18"/>
        </w:rPr>
      </w:pPr>
    </w:p>
    <w:sectPr w:rsidR="00A57D44" w:rsidRPr="00FC6FD6" w:rsidSect="00704CF3">
      <w:pgSz w:w="12240" w:h="20160" w:orient="landscape" w:code="5"/>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KaiTi_GB2312">
    <w:altName w:val="Microsoft YaHei"/>
    <w:panose1 w:val="020B0604020202020204"/>
    <w:charset w:val="00"/>
    <w:family w:val="modern"/>
    <w:pitch w:val="default"/>
    <w:sig w:usb0="00000000" w:usb1="0000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E772C6"/>
    <w:multiLevelType w:val="hybridMultilevel"/>
    <w:tmpl w:val="C778E330"/>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5070253"/>
    <w:multiLevelType w:val="hybridMultilevel"/>
    <w:tmpl w:val="D7F2EE52"/>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8" w15:restartNumberingAfterBreak="0">
    <w:nsid w:val="0934509F"/>
    <w:multiLevelType w:val="hybridMultilevel"/>
    <w:tmpl w:val="36804698"/>
    <w:lvl w:ilvl="0" w:tplc="7A684C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9ED7BD6"/>
    <w:multiLevelType w:val="hybridMultilevel"/>
    <w:tmpl w:val="4C224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C030BC5"/>
    <w:multiLevelType w:val="hybridMultilevel"/>
    <w:tmpl w:val="76F89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AA5D4B"/>
    <w:multiLevelType w:val="hybridMultilevel"/>
    <w:tmpl w:val="9EC46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DB1716"/>
    <w:multiLevelType w:val="hybridMultilevel"/>
    <w:tmpl w:val="BDE691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090E16"/>
    <w:multiLevelType w:val="hybridMultilevel"/>
    <w:tmpl w:val="3F6A2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6F18DF"/>
    <w:multiLevelType w:val="hybridMultilevel"/>
    <w:tmpl w:val="88CC59D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B3E402D"/>
    <w:multiLevelType w:val="hybridMultilevel"/>
    <w:tmpl w:val="802A6E0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C2C69C7"/>
    <w:multiLevelType w:val="hybridMultilevel"/>
    <w:tmpl w:val="55949768"/>
    <w:lvl w:ilvl="0" w:tplc="A6F8EF8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F3C6550"/>
    <w:multiLevelType w:val="hybridMultilevel"/>
    <w:tmpl w:val="021056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A5D648B"/>
    <w:multiLevelType w:val="hybridMultilevel"/>
    <w:tmpl w:val="E130693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0"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00B4356"/>
    <w:multiLevelType w:val="hybridMultilevel"/>
    <w:tmpl w:val="F4783C62"/>
    <w:lvl w:ilvl="0" w:tplc="DC6A5112">
      <w:start w:val="1"/>
      <w:numFmt w:val="bullet"/>
      <w:lvlText w:val="o"/>
      <w:lvlJc w:val="left"/>
      <w:pPr>
        <w:ind w:left="840" w:hanging="420"/>
      </w:pPr>
      <w:rPr>
        <w:rFonts w:ascii="Courier New" w:hAnsi="Courier New" w:hint="default"/>
      </w:rPr>
    </w:lvl>
    <w:lvl w:ilvl="1" w:tplc="DC6A5112">
      <w:start w:val="1"/>
      <w:numFmt w:val="bullet"/>
      <w:lvlText w:val="o"/>
      <w:lvlJc w:val="left"/>
      <w:pPr>
        <w:ind w:left="1260" w:hanging="420"/>
      </w:pPr>
      <w:rPr>
        <w:rFonts w:ascii="Courier New" w:hAnsi="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3201800"/>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ADB1625"/>
    <w:multiLevelType w:val="hybridMultilevel"/>
    <w:tmpl w:val="5FFCD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961BBF"/>
    <w:multiLevelType w:val="hybridMultilevel"/>
    <w:tmpl w:val="617C2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D214F28"/>
    <w:multiLevelType w:val="multilevel"/>
    <w:tmpl w:val="4FF833B6"/>
    <w:styleLink w:val="CurrentList1"/>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 w15:restartNumberingAfterBreak="0">
    <w:nsid w:val="3EA61E1F"/>
    <w:multiLevelType w:val="hybridMultilevel"/>
    <w:tmpl w:val="78D4E0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7A416E"/>
    <w:multiLevelType w:val="hybridMultilevel"/>
    <w:tmpl w:val="A934A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021C54"/>
    <w:multiLevelType w:val="hybridMultilevel"/>
    <w:tmpl w:val="DAF6CA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56E5A5B"/>
    <w:multiLevelType w:val="hybridMultilevel"/>
    <w:tmpl w:val="6188F7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35786A"/>
    <w:multiLevelType w:val="hybridMultilevel"/>
    <w:tmpl w:val="42BC8672"/>
    <w:lvl w:ilvl="0" w:tplc="04090001">
      <w:start w:val="1"/>
      <w:numFmt w:val="bullet"/>
      <w:lvlText w:val=""/>
      <w:lvlJc w:val="left"/>
      <w:pPr>
        <w:ind w:left="720" w:hanging="360"/>
      </w:pPr>
      <w:rPr>
        <w:rFonts w:ascii="Symbol" w:hAnsi="Symbol" w:hint="default"/>
      </w:rPr>
    </w:lvl>
    <w:lvl w:ilvl="1" w:tplc="B8088488">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45910CE"/>
    <w:multiLevelType w:val="hybridMultilevel"/>
    <w:tmpl w:val="AD26F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1746DF"/>
    <w:multiLevelType w:val="multilevel"/>
    <w:tmpl w:val="571746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ED259A8"/>
    <w:multiLevelType w:val="hybridMultilevel"/>
    <w:tmpl w:val="88CC59DE"/>
    <w:lvl w:ilvl="0" w:tplc="E426222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0AB3CD2"/>
    <w:multiLevelType w:val="hybridMultilevel"/>
    <w:tmpl w:val="0AEC69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0B09DF"/>
    <w:multiLevelType w:val="hybridMultilevel"/>
    <w:tmpl w:val="B7966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21A5BEB"/>
    <w:multiLevelType w:val="multilevel"/>
    <w:tmpl w:val="621A5B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5DE36E9"/>
    <w:multiLevelType w:val="hybridMultilevel"/>
    <w:tmpl w:val="7F428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F961C7"/>
    <w:multiLevelType w:val="hybridMultilevel"/>
    <w:tmpl w:val="D2220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5C42E0F"/>
    <w:multiLevelType w:val="hybridMultilevel"/>
    <w:tmpl w:val="79948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5E17C7A"/>
    <w:multiLevelType w:val="multilevel"/>
    <w:tmpl w:val="4FF833B6"/>
    <w:styleLink w:val="CurrentList2"/>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4" w15:restartNumberingAfterBreak="0">
    <w:nsid w:val="75F93508"/>
    <w:multiLevelType w:val="hybridMultilevel"/>
    <w:tmpl w:val="5F22367C"/>
    <w:lvl w:ilvl="0" w:tplc="E04A2F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76128CC"/>
    <w:multiLevelType w:val="hybridMultilevel"/>
    <w:tmpl w:val="89560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A403920"/>
    <w:multiLevelType w:val="hybridMultilevel"/>
    <w:tmpl w:val="837A6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007A2E"/>
    <w:multiLevelType w:val="hybridMultilevel"/>
    <w:tmpl w:val="22FA54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13967433">
    <w:abstractNumId w:val="3"/>
  </w:num>
  <w:num w:numId="2" w16cid:durableId="1048721762">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16cid:durableId="535969775">
    <w:abstractNumId w:val="4"/>
  </w:num>
  <w:num w:numId="4" w16cid:durableId="1534732967">
    <w:abstractNumId w:val="26"/>
  </w:num>
  <w:num w:numId="5" w16cid:durableId="99182736">
    <w:abstractNumId w:val="43"/>
  </w:num>
  <w:num w:numId="6" w16cid:durableId="607547185">
    <w:abstractNumId w:val="6"/>
  </w:num>
  <w:num w:numId="7" w16cid:durableId="165900331">
    <w:abstractNumId w:val="44"/>
  </w:num>
  <w:num w:numId="8" w16cid:durableId="512497483">
    <w:abstractNumId w:val="27"/>
  </w:num>
  <w:num w:numId="9" w16cid:durableId="32583541">
    <w:abstractNumId w:val="39"/>
  </w:num>
  <w:num w:numId="10" w16cid:durableId="1589343649">
    <w:abstractNumId w:val="36"/>
  </w:num>
  <w:num w:numId="11" w16cid:durableId="1008797767">
    <w:abstractNumId w:val="19"/>
  </w:num>
  <w:num w:numId="12" w16cid:durableId="237250757">
    <w:abstractNumId w:val="33"/>
  </w:num>
  <w:num w:numId="13" w16cid:durableId="203252789">
    <w:abstractNumId w:val="18"/>
  </w:num>
  <w:num w:numId="14" w16cid:durableId="715009408">
    <w:abstractNumId w:val="30"/>
  </w:num>
  <w:num w:numId="15" w16cid:durableId="548155023">
    <w:abstractNumId w:val="34"/>
  </w:num>
  <w:num w:numId="16" w16cid:durableId="1351299305">
    <w:abstractNumId w:val="14"/>
  </w:num>
  <w:num w:numId="17" w16cid:durableId="1633707775">
    <w:abstractNumId w:val="7"/>
  </w:num>
  <w:num w:numId="18" w16cid:durableId="1409619275">
    <w:abstractNumId w:val="11"/>
  </w:num>
  <w:num w:numId="19" w16cid:durableId="80874409">
    <w:abstractNumId w:val="12"/>
  </w:num>
  <w:num w:numId="20" w16cid:durableId="1410731012">
    <w:abstractNumId w:val="8"/>
  </w:num>
  <w:num w:numId="21" w16cid:durableId="345446423">
    <w:abstractNumId w:val="38"/>
  </w:num>
  <w:num w:numId="22" w16cid:durableId="532352375">
    <w:abstractNumId w:val="22"/>
  </w:num>
  <w:num w:numId="23" w16cid:durableId="972250444">
    <w:abstractNumId w:val="23"/>
  </w:num>
  <w:num w:numId="24" w16cid:durableId="364059855">
    <w:abstractNumId w:val="41"/>
  </w:num>
  <w:num w:numId="25" w16cid:durableId="1048528468">
    <w:abstractNumId w:val="16"/>
  </w:num>
  <w:num w:numId="26" w16cid:durableId="1708988102">
    <w:abstractNumId w:val="35"/>
  </w:num>
  <w:num w:numId="27" w16cid:durableId="520315458">
    <w:abstractNumId w:val="28"/>
  </w:num>
  <w:num w:numId="28" w16cid:durableId="675305674">
    <w:abstractNumId w:val="9"/>
  </w:num>
  <w:num w:numId="29" w16cid:durableId="1632633071">
    <w:abstractNumId w:val="2"/>
  </w:num>
  <w:num w:numId="30" w16cid:durableId="1182011404">
    <w:abstractNumId w:val="32"/>
  </w:num>
  <w:num w:numId="31" w16cid:durableId="1691032180">
    <w:abstractNumId w:val="0"/>
  </w:num>
  <w:num w:numId="32" w16cid:durableId="516314770">
    <w:abstractNumId w:val="40"/>
  </w:num>
  <w:num w:numId="33" w16cid:durableId="976649210">
    <w:abstractNumId w:val="47"/>
  </w:num>
  <w:num w:numId="34" w16cid:durableId="903759576">
    <w:abstractNumId w:val="10"/>
  </w:num>
  <w:num w:numId="35" w16cid:durableId="1046638249">
    <w:abstractNumId w:val="17"/>
  </w:num>
  <w:num w:numId="36" w16cid:durableId="221866547">
    <w:abstractNumId w:val="42"/>
  </w:num>
  <w:num w:numId="37" w16cid:durableId="1848671889">
    <w:abstractNumId w:val="31"/>
  </w:num>
  <w:num w:numId="38" w16cid:durableId="969672288">
    <w:abstractNumId w:val="24"/>
  </w:num>
  <w:num w:numId="39" w16cid:durableId="726953475">
    <w:abstractNumId w:val="20"/>
  </w:num>
  <w:num w:numId="40" w16cid:durableId="1702977614">
    <w:abstractNumId w:val="21"/>
  </w:num>
  <w:num w:numId="41" w16cid:durableId="395319003">
    <w:abstractNumId w:val="3"/>
  </w:num>
  <w:num w:numId="42" w16cid:durableId="939071022">
    <w:abstractNumId w:val="13"/>
  </w:num>
  <w:num w:numId="43" w16cid:durableId="1130198727">
    <w:abstractNumId w:val="5"/>
  </w:num>
  <w:num w:numId="44" w16cid:durableId="66389506">
    <w:abstractNumId w:val="15"/>
  </w:num>
  <w:num w:numId="45" w16cid:durableId="704326470">
    <w:abstractNumId w:val="37"/>
  </w:num>
  <w:num w:numId="46" w16cid:durableId="718095922">
    <w:abstractNumId w:val="25"/>
  </w:num>
  <w:num w:numId="47" w16cid:durableId="634945000">
    <w:abstractNumId w:val="46"/>
  </w:num>
  <w:num w:numId="48" w16cid:durableId="2122533317">
    <w:abstractNumId w:val="29"/>
  </w:num>
  <w:num w:numId="49" w16cid:durableId="894118553">
    <w:abstractNumId w:val="4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9D0"/>
    <w:rsid w:val="0000174F"/>
    <w:rsid w:val="00002DE3"/>
    <w:rsid w:val="00003FE0"/>
    <w:rsid w:val="0000500B"/>
    <w:rsid w:val="000057B0"/>
    <w:rsid w:val="00005D7F"/>
    <w:rsid w:val="00007041"/>
    <w:rsid w:val="00011ACD"/>
    <w:rsid w:val="00012570"/>
    <w:rsid w:val="00012882"/>
    <w:rsid w:val="00013219"/>
    <w:rsid w:val="000142DE"/>
    <w:rsid w:val="000161FD"/>
    <w:rsid w:val="00017F24"/>
    <w:rsid w:val="0002080A"/>
    <w:rsid w:val="000212EC"/>
    <w:rsid w:val="00021B2C"/>
    <w:rsid w:val="0002257D"/>
    <w:rsid w:val="00022590"/>
    <w:rsid w:val="00024AD8"/>
    <w:rsid w:val="00024CD4"/>
    <w:rsid w:val="00025A25"/>
    <w:rsid w:val="000264E6"/>
    <w:rsid w:val="00026645"/>
    <w:rsid w:val="00027485"/>
    <w:rsid w:val="000275A0"/>
    <w:rsid w:val="00027C3A"/>
    <w:rsid w:val="00031E68"/>
    <w:rsid w:val="00031E6C"/>
    <w:rsid w:val="00033D5B"/>
    <w:rsid w:val="000359AB"/>
    <w:rsid w:val="00035E16"/>
    <w:rsid w:val="0003666F"/>
    <w:rsid w:val="0004188D"/>
    <w:rsid w:val="00041988"/>
    <w:rsid w:val="0004326B"/>
    <w:rsid w:val="00044860"/>
    <w:rsid w:val="00044CC2"/>
    <w:rsid w:val="000460DD"/>
    <w:rsid w:val="000461DE"/>
    <w:rsid w:val="00046A58"/>
    <w:rsid w:val="00047201"/>
    <w:rsid w:val="000472B8"/>
    <w:rsid w:val="000477BF"/>
    <w:rsid w:val="0005018D"/>
    <w:rsid w:val="00051D05"/>
    <w:rsid w:val="00051FB2"/>
    <w:rsid w:val="0005388A"/>
    <w:rsid w:val="000544FE"/>
    <w:rsid w:val="00054A4D"/>
    <w:rsid w:val="00054D4F"/>
    <w:rsid w:val="00055EAD"/>
    <w:rsid w:val="00056036"/>
    <w:rsid w:val="0005612B"/>
    <w:rsid w:val="000605BB"/>
    <w:rsid w:val="0006076E"/>
    <w:rsid w:val="0006091E"/>
    <w:rsid w:val="00060EC3"/>
    <w:rsid w:val="000616D0"/>
    <w:rsid w:val="00061868"/>
    <w:rsid w:val="00063AA1"/>
    <w:rsid w:val="00063B1C"/>
    <w:rsid w:val="0006430B"/>
    <w:rsid w:val="0006484F"/>
    <w:rsid w:val="00064A32"/>
    <w:rsid w:val="00066D4B"/>
    <w:rsid w:val="00070C36"/>
    <w:rsid w:val="00071398"/>
    <w:rsid w:val="00072724"/>
    <w:rsid w:val="00073136"/>
    <w:rsid w:val="00073DE7"/>
    <w:rsid w:val="0007602D"/>
    <w:rsid w:val="00077B83"/>
    <w:rsid w:val="00080826"/>
    <w:rsid w:val="000816F6"/>
    <w:rsid w:val="00082859"/>
    <w:rsid w:val="00085F30"/>
    <w:rsid w:val="00086603"/>
    <w:rsid w:val="00090DDF"/>
    <w:rsid w:val="00090E88"/>
    <w:rsid w:val="000926BF"/>
    <w:rsid w:val="00092A85"/>
    <w:rsid w:val="00092CEC"/>
    <w:rsid w:val="000930CA"/>
    <w:rsid w:val="0009405B"/>
    <w:rsid w:val="000944CD"/>
    <w:rsid w:val="000962D2"/>
    <w:rsid w:val="00096B56"/>
    <w:rsid w:val="00096F28"/>
    <w:rsid w:val="000971DB"/>
    <w:rsid w:val="00097384"/>
    <w:rsid w:val="000973EF"/>
    <w:rsid w:val="0009755C"/>
    <w:rsid w:val="000A077D"/>
    <w:rsid w:val="000A0881"/>
    <w:rsid w:val="000A1890"/>
    <w:rsid w:val="000A1BF7"/>
    <w:rsid w:val="000A30C1"/>
    <w:rsid w:val="000A3A76"/>
    <w:rsid w:val="000A50B8"/>
    <w:rsid w:val="000B1408"/>
    <w:rsid w:val="000B1D08"/>
    <w:rsid w:val="000B3196"/>
    <w:rsid w:val="000B3BB3"/>
    <w:rsid w:val="000B4992"/>
    <w:rsid w:val="000B5276"/>
    <w:rsid w:val="000B56A8"/>
    <w:rsid w:val="000B6716"/>
    <w:rsid w:val="000C0DC4"/>
    <w:rsid w:val="000C1447"/>
    <w:rsid w:val="000C185D"/>
    <w:rsid w:val="000C2C00"/>
    <w:rsid w:val="000C3D00"/>
    <w:rsid w:val="000C42F2"/>
    <w:rsid w:val="000C4CD4"/>
    <w:rsid w:val="000C529D"/>
    <w:rsid w:val="000C52D7"/>
    <w:rsid w:val="000C5BD1"/>
    <w:rsid w:val="000C6206"/>
    <w:rsid w:val="000C6CA4"/>
    <w:rsid w:val="000C7A30"/>
    <w:rsid w:val="000C7D03"/>
    <w:rsid w:val="000D1A8F"/>
    <w:rsid w:val="000D1BF6"/>
    <w:rsid w:val="000D2221"/>
    <w:rsid w:val="000D4DE9"/>
    <w:rsid w:val="000D5020"/>
    <w:rsid w:val="000D53AB"/>
    <w:rsid w:val="000D56CD"/>
    <w:rsid w:val="000D57EE"/>
    <w:rsid w:val="000E0807"/>
    <w:rsid w:val="000E0E9C"/>
    <w:rsid w:val="000E284E"/>
    <w:rsid w:val="000E2B01"/>
    <w:rsid w:val="000E2CB7"/>
    <w:rsid w:val="000E3F43"/>
    <w:rsid w:val="000E4FF5"/>
    <w:rsid w:val="000E4FF7"/>
    <w:rsid w:val="000E5147"/>
    <w:rsid w:val="000E6DE7"/>
    <w:rsid w:val="000F06FE"/>
    <w:rsid w:val="000F2C70"/>
    <w:rsid w:val="000F3106"/>
    <w:rsid w:val="000F3901"/>
    <w:rsid w:val="000F3EB6"/>
    <w:rsid w:val="000F50D5"/>
    <w:rsid w:val="000F5E1F"/>
    <w:rsid w:val="000F6379"/>
    <w:rsid w:val="00100E58"/>
    <w:rsid w:val="001011A0"/>
    <w:rsid w:val="001018B9"/>
    <w:rsid w:val="00103258"/>
    <w:rsid w:val="0010470D"/>
    <w:rsid w:val="00104F47"/>
    <w:rsid w:val="001050E7"/>
    <w:rsid w:val="001056EE"/>
    <w:rsid w:val="00105F9A"/>
    <w:rsid w:val="001077EC"/>
    <w:rsid w:val="00110FC1"/>
    <w:rsid w:val="0011175D"/>
    <w:rsid w:val="00111D2B"/>
    <w:rsid w:val="00112342"/>
    <w:rsid w:val="00113855"/>
    <w:rsid w:val="00113BD6"/>
    <w:rsid w:val="0011444F"/>
    <w:rsid w:val="001144DC"/>
    <w:rsid w:val="0011495B"/>
    <w:rsid w:val="00114DE0"/>
    <w:rsid w:val="00115E79"/>
    <w:rsid w:val="00116500"/>
    <w:rsid w:val="00116822"/>
    <w:rsid w:val="0011688D"/>
    <w:rsid w:val="001200EE"/>
    <w:rsid w:val="001217A0"/>
    <w:rsid w:val="00121853"/>
    <w:rsid w:val="00121C38"/>
    <w:rsid w:val="001222E8"/>
    <w:rsid w:val="00124F87"/>
    <w:rsid w:val="0012525D"/>
    <w:rsid w:val="0012629C"/>
    <w:rsid w:val="00126A2E"/>
    <w:rsid w:val="00127219"/>
    <w:rsid w:val="001275E2"/>
    <w:rsid w:val="00130602"/>
    <w:rsid w:val="00130C58"/>
    <w:rsid w:val="00131672"/>
    <w:rsid w:val="00131BBD"/>
    <w:rsid w:val="001330AA"/>
    <w:rsid w:val="00133A66"/>
    <w:rsid w:val="001344AA"/>
    <w:rsid w:val="00135CC2"/>
    <w:rsid w:val="00140026"/>
    <w:rsid w:val="00140849"/>
    <w:rsid w:val="00141622"/>
    <w:rsid w:val="00141D53"/>
    <w:rsid w:val="0014268A"/>
    <w:rsid w:val="00142E5B"/>
    <w:rsid w:val="00143536"/>
    <w:rsid w:val="00143F0D"/>
    <w:rsid w:val="001454B7"/>
    <w:rsid w:val="001455D2"/>
    <w:rsid w:val="0014582D"/>
    <w:rsid w:val="00147208"/>
    <w:rsid w:val="00150BB8"/>
    <w:rsid w:val="00150FA9"/>
    <w:rsid w:val="00151699"/>
    <w:rsid w:val="00153773"/>
    <w:rsid w:val="0015493B"/>
    <w:rsid w:val="0015656B"/>
    <w:rsid w:val="0016070B"/>
    <w:rsid w:val="00160FDA"/>
    <w:rsid w:val="00164076"/>
    <w:rsid w:val="0016431F"/>
    <w:rsid w:val="00165EE3"/>
    <w:rsid w:val="00167AEB"/>
    <w:rsid w:val="00167B8F"/>
    <w:rsid w:val="00167FFE"/>
    <w:rsid w:val="00170B1A"/>
    <w:rsid w:val="00171448"/>
    <w:rsid w:val="001716AB"/>
    <w:rsid w:val="0017276A"/>
    <w:rsid w:val="00172C75"/>
    <w:rsid w:val="00172E21"/>
    <w:rsid w:val="00173199"/>
    <w:rsid w:val="0017427D"/>
    <w:rsid w:val="0017428B"/>
    <w:rsid w:val="00175880"/>
    <w:rsid w:val="00175D51"/>
    <w:rsid w:val="00175F29"/>
    <w:rsid w:val="00177061"/>
    <w:rsid w:val="00177199"/>
    <w:rsid w:val="00177831"/>
    <w:rsid w:val="001779C8"/>
    <w:rsid w:val="0018040A"/>
    <w:rsid w:val="00180804"/>
    <w:rsid w:val="00181466"/>
    <w:rsid w:val="0018293E"/>
    <w:rsid w:val="001832DB"/>
    <w:rsid w:val="0018463B"/>
    <w:rsid w:val="00184FEA"/>
    <w:rsid w:val="00185549"/>
    <w:rsid w:val="0018607A"/>
    <w:rsid w:val="00190E37"/>
    <w:rsid w:val="00193C5D"/>
    <w:rsid w:val="00194352"/>
    <w:rsid w:val="00194BBD"/>
    <w:rsid w:val="00195338"/>
    <w:rsid w:val="0019557E"/>
    <w:rsid w:val="001963D3"/>
    <w:rsid w:val="0019796D"/>
    <w:rsid w:val="001A0153"/>
    <w:rsid w:val="001A0A5B"/>
    <w:rsid w:val="001A12F7"/>
    <w:rsid w:val="001A16FE"/>
    <w:rsid w:val="001A1718"/>
    <w:rsid w:val="001A29F0"/>
    <w:rsid w:val="001A3A62"/>
    <w:rsid w:val="001A45D1"/>
    <w:rsid w:val="001A7B62"/>
    <w:rsid w:val="001B08E7"/>
    <w:rsid w:val="001B12E0"/>
    <w:rsid w:val="001B160F"/>
    <w:rsid w:val="001B1986"/>
    <w:rsid w:val="001B26ED"/>
    <w:rsid w:val="001B2AEE"/>
    <w:rsid w:val="001B38D1"/>
    <w:rsid w:val="001B3BCF"/>
    <w:rsid w:val="001B3C0E"/>
    <w:rsid w:val="001B41F1"/>
    <w:rsid w:val="001B462E"/>
    <w:rsid w:val="001B60CD"/>
    <w:rsid w:val="001B7C08"/>
    <w:rsid w:val="001C1429"/>
    <w:rsid w:val="001C159F"/>
    <w:rsid w:val="001C276B"/>
    <w:rsid w:val="001C2BCA"/>
    <w:rsid w:val="001C2D70"/>
    <w:rsid w:val="001C3292"/>
    <w:rsid w:val="001C3A34"/>
    <w:rsid w:val="001C4182"/>
    <w:rsid w:val="001C441E"/>
    <w:rsid w:val="001C4D2A"/>
    <w:rsid w:val="001C4F93"/>
    <w:rsid w:val="001C59CA"/>
    <w:rsid w:val="001C5FBE"/>
    <w:rsid w:val="001C61D4"/>
    <w:rsid w:val="001C7160"/>
    <w:rsid w:val="001D09D4"/>
    <w:rsid w:val="001D182F"/>
    <w:rsid w:val="001D5CE5"/>
    <w:rsid w:val="001D6285"/>
    <w:rsid w:val="001D7378"/>
    <w:rsid w:val="001D7394"/>
    <w:rsid w:val="001D749D"/>
    <w:rsid w:val="001D754C"/>
    <w:rsid w:val="001E07D4"/>
    <w:rsid w:val="001E19E7"/>
    <w:rsid w:val="001E1D85"/>
    <w:rsid w:val="001E2E17"/>
    <w:rsid w:val="001E59A6"/>
    <w:rsid w:val="001E63AC"/>
    <w:rsid w:val="001F0C24"/>
    <w:rsid w:val="001F1032"/>
    <w:rsid w:val="001F14E7"/>
    <w:rsid w:val="001F1E1B"/>
    <w:rsid w:val="001F36E8"/>
    <w:rsid w:val="001F3973"/>
    <w:rsid w:val="001F3CC0"/>
    <w:rsid w:val="001F3D1F"/>
    <w:rsid w:val="001F4467"/>
    <w:rsid w:val="001F465C"/>
    <w:rsid w:val="001F54BF"/>
    <w:rsid w:val="001F5663"/>
    <w:rsid w:val="001F699B"/>
    <w:rsid w:val="001F6A3A"/>
    <w:rsid w:val="001F7744"/>
    <w:rsid w:val="002007E5"/>
    <w:rsid w:val="00203055"/>
    <w:rsid w:val="002048F7"/>
    <w:rsid w:val="00205B31"/>
    <w:rsid w:val="00205E08"/>
    <w:rsid w:val="002060D0"/>
    <w:rsid w:val="0020677B"/>
    <w:rsid w:val="0020702B"/>
    <w:rsid w:val="0020766B"/>
    <w:rsid w:val="00210128"/>
    <w:rsid w:val="002107CC"/>
    <w:rsid w:val="002121EE"/>
    <w:rsid w:val="00212394"/>
    <w:rsid w:val="002128AB"/>
    <w:rsid w:val="00212C8F"/>
    <w:rsid w:val="002134C9"/>
    <w:rsid w:val="00213801"/>
    <w:rsid w:val="002149BA"/>
    <w:rsid w:val="00214F95"/>
    <w:rsid w:val="0021507B"/>
    <w:rsid w:val="00215382"/>
    <w:rsid w:val="00215C7A"/>
    <w:rsid w:val="0021782B"/>
    <w:rsid w:val="00222455"/>
    <w:rsid w:val="00223051"/>
    <w:rsid w:val="00223227"/>
    <w:rsid w:val="002237E1"/>
    <w:rsid w:val="00224BD3"/>
    <w:rsid w:val="00225625"/>
    <w:rsid w:val="00225773"/>
    <w:rsid w:val="002300D4"/>
    <w:rsid w:val="00230E29"/>
    <w:rsid w:val="002318D4"/>
    <w:rsid w:val="00232A0B"/>
    <w:rsid w:val="00233878"/>
    <w:rsid w:val="002349D8"/>
    <w:rsid w:val="002374BC"/>
    <w:rsid w:val="002375B6"/>
    <w:rsid w:val="00240A38"/>
    <w:rsid w:val="00241014"/>
    <w:rsid w:val="00241A95"/>
    <w:rsid w:val="002431E1"/>
    <w:rsid w:val="00245D45"/>
    <w:rsid w:val="00246369"/>
    <w:rsid w:val="0024662D"/>
    <w:rsid w:val="002468A4"/>
    <w:rsid w:val="00246C3C"/>
    <w:rsid w:val="002473AB"/>
    <w:rsid w:val="002473C0"/>
    <w:rsid w:val="0024777E"/>
    <w:rsid w:val="002501BA"/>
    <w:rsid w:val="002505CF"/>
    <w:rsid w:val="00251C4F"/>
    <w:rsid w:val="00252B41"/>
    <w:rsid w:val="00252C48"/>
    <w:rsid w:val="00254073"/>
    <w:rsid w:val="00254F5C"/>
    <w:rsid w:val="002550FD"/>
    <w:rsid w:val="00255223"/>
    <w:rsid w:val="00255A73"/>
    <w:rsid w:val="00256232"/>
    <w:rsid w:val="0026022E"/>
    <w:rsid w:val="00261A5F"/>
    <w:rsid w:val="00262B13"/>
    <w:rsid w:val="0026321C"/>
    <w:rsid w:val="00263278"/>
    <w:rsid w:val="00263480"/>
    <w:rsid w:val="00265453"/>
    <w:rsid w:val="0026614E"/>
    <w:rsid w:val="00266435"/>
    <w:rsid w:val="0026655D"/>
    <w:rsid w:val="00266E0F"/>
    <w:rsid w:val="002671C1"/>
    <w:rsid w:val="00267776"/>
    <w:rsid w:val="00267EA4"/>
    <w:rsid w:val="0027066A"/>
    <w:rsid w:val="00270999"/>
    <w:rsid w:val="0027140A"/>
    <w:rsid w:val="00271B79"/>
    <w:rsid w:val="00271D73"/>
    <w:rsid w:val="002729E0"/>
    <w:rsid w:val="00273E87"/>
    <w:rsid w:val="00274F27"/>
    <w:rsid w:val="00275296"/>
    <w:rsid w:val="00275855"/>
    <w:rsid w:val="00275BB2"/>
    <w:rsid w:val="00275D48"/>
    <w:rsid w:val="00277C9E"/>
    <w:rsid w:val="0028037E"/>
    <w:rsid w:val="002805F2"/>
    <w:rsid w:val="0028095D"/>
    <w:rsid w:val="00280C15"/>
    <w:rsid w:val="00280EEE"/>
    <w:rsid w:val="002827E2"/>
    <w:rsid w:val="00284AB0"/>
    <w:rsid w:val="00285B13"/>
    <w:rsid w:val="0029049C"/>
    <w:rsid w:val="002906D7"/>
    <w:rsid w:val="00290D26"/>
    <w:rsid w:val="00291076"/>
    <w:rsid w:val="00291935"/>
    <w:rsid w:val="00292C4C"/>
    <w:rsid w:val="0029408F"/>
    <w:rsid w:val="002948FF"/>
    <w:rsid w:val="00294FDA"/>
    <w:rsid w:val="00295183"/>
    <w:rsid w:val="00295511"/>
    <w:rsid w:val="00295E3D"/>
    <w:rsid w:val="002972B7"/>
    <w:rsid w:val="0029739F"/>
    <w:rsid w:val="0029785F"/>
    <w:rsid w:val="002A04A9"/>
    <w:rsid w:val="002A0FD7"/>
    <w:rsid w:val="002A1E59"/>
    <w:rsid w:val="002A21FC"/>
    <w:rsid w:val="002A274D"/>
    <w:rsid w:val="002A29BB"/>
    <w:rsid w:val="002A3E23"/>
    <w:rsid w:val="002A5484"/>
    <w:rsid w:val="002A5B21"/>
    <w:rsid w:val="002A75B2"/>
    <w:rsid w:val="002B0E5A"/>
    <w:rsid w:val="002B162B"/>
    <w:rsid w:val="002B3367"/>
    <w:rsid w:val="002B36D4"/>
    <w:rsid w:val="002B3D52"/>
    <w:rsid w:val="002B56B6"/>
    <w:rsid w:val="002B57FC"/>
    <w:rsid w:val="002B72F3"/>
    <w:rsid w:val="002B77AD"/>
    <w:rsid w:val="002C0085"/>
    <w:rsid w:val="002C1849"/>
    <w:rsid w:val="002C40BC"/>
    <w:rsid w:val="002C4435"/>
    <w:rsid w:val="002C4D33"/>
    <w:rsid w:val="002C4EFD"/>
    <w:rsid w:val="002C57AC"/>
    <w:rsid w:val="002C5F9B"/>
    <w:rsid w:val="002C678E"/>
    <w:rsid w:val="002D06B5"/>
    <w:rsid w:val="002D08EE"/>
    <w:rsid w:val="002D1858"/>
    <w:rsid w:val="002D2B50"/>
    <w:rsid w:val="002D3B7E"/>
    <w:rsid w:val="002D51E0"/>
    <w:rsid w:val="002D627F"/>
    <w:rsid w:val="002D701A"/>
    <w:rsid w:val="002D7160"/>
    <w:rsid w:val="002E25CC"/>
    <w:rsid w:val="002E556A"/>
    <w:rsid w:val="002E770C"/>
    <w:rsid w:val="002E7927"/>
    <w:rsid w:val="002F32F9"/>
    <w:rsid w:val="002F7712"/>
    <w:rsid w:val="0030040A"/>
    <w:rsid w:val="0030090C"/>
    <w:rsid w:val="00300C00"/>
    <w:rsid w:val="00301CC8"/>
    <w:rsid w:val="00302BEF"/>
    <w:rsid w:val="0030451E"/>
    <w:rsid w:val="00305534"/>
    <w:rsid w:val="00305589"/>
    <w:rsid w:val="00307278"/>
    <w:rsid w:val="00307BFB"/>
    <w:rsid w:val="003105DC"/>
    <w:rsid w:val="0031089D"/>
    <w:rsid w:val="00311847"/>
    <w:rsid w:val="0031214F"/>
    <w:rsid w:val="003121D9"/>
    <w:rsid w:val="00312A31"/>
    <w:rsid w:val="00312CD9"/>
    <w:rsid w:val="00315032"/>
    <w:rsid w:val="00315901"/>
    <w:rsid w:val="003160DF"/>
    <w:rsid w:val="00316302"/>
    <w:rsid w:val="003165DD"/>
    <w:rsid w:val="00316E13"/>
    <w:rsid w:val="00320D36"/>
    <w:rsid w:val="00321392"/>
    <w:rsid w:val="0032200C"/>
    <w:rsid w:val="003221D2"/>
    <w:rsid w:val="0032399B"/>
    <w:rsid w:val="00323EAA"/>
    <w:rsid w:val="00324083"/>
    <w:rsid w:val="003243BC"/>
    <w:rsid w:val="0032444C"/>
    <w:rsid w:val="00325E09"/>
    <w:rsid w:val="003265A4"/>
    <w:rsid w:val="003266C6"/>
    <w:rsid w:val="003272C9"/>
    <w:rsid w:val="00327482"/>
    <w:rsid w:val="00333C79"/>
    <w:rsid w:val="0033633B"/>
    <w:rsid w:val="00336A50"/>
    <w:rsid w:val="003379FC"/>
    <w:rsid w:val="00340000"/>
    <w:rsid w:val="00340369"/>
    <w:rsid w:val="00341075"/>
    <w:rsid w:val="00341ACD"/>
    <w:rsid w:val="00341D35"/>
    <w:rsid w:val="00342152"/>
    <w:rsid w:val="003423B1"/>
    <w:rsid w:val="0034266A"/>
    <w:rsid w:val="00343A8C"/>
    <w:rsid w:val="0034417B"/>
    <w:rsid w:val="00344971"/>
    <w:rsid w:val="0034602D"/>
    <w:rsid w:val="003461ED"/>
    <w:rsid w:val="003473D3"/>
    <w:rsid w:val="0035043E"/>
    <w:rsid w:val="003507FB"/>
    <w:rsid w:val="00350CBE"/>
    <w:rsid w:val="00351A93"/>
    <w:rsid w:val="0035494F"/>
    <w:rsid w:val="00354D74"/>
    <w:rsid w:val="00354D95"/>
    <w:rsid w:val="00354E69"/>
    <w:rsid w:val="00355D79"/>
    <w:rsid w:val="00356A2B"/>
    <w:rsid w:val="003578A9"/>
    <w:rsid w:val="00361FEC"/>
    <w:rsid w:val="00363870"/>
    <w:rsid w:val="00364CEF"/>
    <w:rsid w:val="00366558"/>
    <w:rsid w:val="00366F52"/>
    <w:rsid w:val="00367A61"/>
    <w:rsid w:val="00370BEA"/>
    <w:rsid w:val="003731BD"/>
    <w:rsid w:val="00373D5E"/>
    <w:rsid w:val="00373F29"/>
    <w:rsid w:val="0037598C"/>
    <w:rsid w:val="0037727E"/>
    <w:rsid w:val="003776C0"/>
    <w:rsid w:val="003824DE"/>
    <w:rsid w:val="003838A3"/>
    <w:rsid w:val="00383C5F"/>
    <w:rsid w:val="00384B10"/>
    <w:rsid w:val="00385409"/>
    <w:rsid w:val="003862B0"/>
    <w:rsid w:val="00386B4E"/>
    <w:rsid w:val="00387975"/>
    <w:rsid w:val="00390868"/>
    <w:rsid w:val="00390E0B"/>
    <w:rsid w:val="00394561"/>
    <w:rsid w:val="00394676"/>
    <w:rsid w:val="00394718"/>
    <w:rsid w:val="00396951"/>
    <w:rsid w:val="003969A9"/>
    <w:rsid w:val="003978D6"/>
    <w:rsid w:val="003979E1"/>
    <w:rsid w:val="003A06B8"/>
    <w:rsid w:val="003A35A7"/>
    <w:rsid w:val="003A38BB"/>
    <w:rsid w:val="003A53D2"/>
    <w:rsid w:val="003B1FC9"/>
    <w:rsid w:val="003B2FDB"/>
    <w:rsid w:val="003B3308"/>
    <w:rsid w:val="003B4369"/>
    <w:rsid w:val="003B54E1"/>
    <w:rsid w:val="003B6669"/>
    <w:rsid w:val="003C0A60"/>
    <w:rsid w:val="003C0E4F"/>
    <w:rsid w:val="003C2BC2"/>
    <w:rsid w:val="003C4FF3"/>
    <w:rsid w:val="003C55E8"/>
    <w:rsid w:val="003C5787"/>
    <w:rsid w:val="003C5AA6"/>
    <w:rsid w:val="003C5CBF"/>
    <w:rsid w:val="003C7DC2"/>
    <w:rsid w:val="003D104C"/>
    <w:rsid w:val="003D1BC5"/>
    <w:rsid w:val="003D2611"/>
    <w:rsid w:val="003D31BD"/>
    <w:rsid w:val="003D55CA"/>
    <w:rsid w:val="003E437C"/>
    <w:rsid w:val="003E4A0C"/>
    <w:rsid w:val="003E51B8"/>
    <w:rsid w:val="003E58D3"/>
    <w:rsid w:val="003E5DD6"/>
    <w:rsid w:val="003E5F6E"/>
    <w:rsid w:val="003E741D"/>
    <w:rsid w:val="003E75B6"/>
    <w:rsid w:val="003F0898"/>
    <w:rsid w:val="003F1DD1"/>
    <w:rsid w:val="003F2C52"/>
    <w:rsid w:val="003F3627"/>
    <w:rsid w:val="003F5E03"/>
    <w:rsid w:val="003F670D"/>
    <w:rsid w:val="00401A4D"/>
    <w:rsid w:val="00402C18"/>
    <w:rsid w:val="00403881"/>
    <w:rsid w:val="004048A1"/>
    <w:rsid w:val="004056C5"/>
    <w:rsid w:val="00406FB8"/>
    <w:rsid w:val="0040774D"/>
    <w:rsid w:val="00407B8C"/>
    <w:rsid w:val="004109B9"/>
    <w:rsid w:val="00410A67"/>
    <w:rsid w:val="00411838"/>
    <w:rsid w:val="00411B14"/>
    <w:rsid w:val="00411C9A"/>
    <w:rsid w:val="00413E30"/>
    <w:rsid w:val="00414E3F"/>
    <w:rsid w:val="004150EE"/>
    <w:rsid w:val="00415254"/>
    <w:rsid w:val="00416D6C"/>
    <w:rsid w:val="00417CD1"/>
    <w:rsid w:val="00417FC9"/>
    <w:rsid w:val="0042089A"/>
    <w:rsid w:val="00422A0A"/>
    <w:rsid w:val="00424186"/>
    <w:rsid w:val="00425046"/>
    <w:rsid w:val="004256E0"/>
    <w:rsid w:val="00427295"/>
    <w:rsid w:val="00430199"/>
    <w:rsid w:val="0043021A"/>
    <w:rsid w:val="00430AB1"/>
    <w:rsid w:val="00430E61"/>
    <w:rsid w:val="00431CD3"/>
    <w:rsid w:val="00431DFC"/>
    <w:rsid w:val="00432164"/>
    <w:rsid w:val="0043338E"/>
    <w:rsid w:val="00435870"/>
    <w:rsid w:val="00435A85"/>
    <w:rsid w:val="00435BB1"/>
    <w:rsid w:val="00435D38"/>
    <w:rsid w:val="00435DE2"/>
    <w:rsid w:val="00436487"/>
    <w:rsid w:val="00436FDC"/>
    <w:rsid w:val="00437453"/>
    <w:rsid w:val="0043754E"/>
    <w:rsid w:val="004400B0"/>
    <w:rsid w:val="00440812"/>
    <w:rsid w:val="004413A6"/>
    <w:rsid w:val="004414FD"/>
    <w:rsid w:val="00441778"/>
    <w:rsid w:val="00442422"/>
    <w:rsid w:val="004434A8"/>
    <w:rsid w:val="004444DE"/>
    <w:rsid w:val="00444FD8"/>
    <w:rsid w:val="00446818"/>
    <w:rsid w:val="00447A3E"/>
    <w:rsid w:val="004509CC"/>
    <w:rsid w:val="00451F25"/>
    <w:rsid w:val="00452739"/>
    <w:rsid w:val="00452F9F"/>
    <w:rsid w:val="0045346B"/>
    <w:rsid w:val="00453B92"/>
    <w:rsid w:val="00454801"/>
    <w:rsid w:val="004548EE"/>
    <w:rsid w:val="00454FA3"/>
    <w:rsid w:val="00456063"/>
    <w:rsid w:val="004574F7"/>
    <w:rsid w:val="004577F3"/>
    <w:rsid w:val="0046007F"/>
    <w:rsid w:val="00461B15"/>
    <w:rsid w:val="00462395"/>
    <w:rsid w:val="00462411"/>
    <w:rsid w:val="00464061"/>
    <w:rsid w:val="00464C49"/>
    <w:rsid w:val="00465039"/>
    <w:rsid w:val="00465130"/>
    <w:rsid w:val="00465F20"/>
    <w:rsid w:val="00465F77"/>
    <w:rsid w:val="00466761"/>
    <w:rsid w:val="00467AE9"/>
    <w:rsid w:val="0047202B"/>
    <w:rsid w:val="00472CB6"/>
    <w:rsid w:val="00473358"/>
    <w:rsid w:val="00473B9B"/>
    <w:rsid w:val="00473F8C"/>
    <w:rsid w:val="00474777"/>
    <w:rsid w:val="00475AE7"/>
    <w:rsid w:val="00475C2B"/>
    <w:rsid w:val="0047664D"/>
    <w:rsid w:val="0047783C"/>
    <w:rsid w:val="0048010D"/>
    <w:rsid w:val="00480986"/>
    <w:rsid w:val="00480A3F"/>
    <w:rsid w:val="00481249"/>
    <w:rsid w:val="004820DE"/>
    <w:rsid w:val="004823B4"/>
    <w:rsid w:val="00482475"/>
    <w:rsid w:val="004829D2"/>
    <w:rsid w:val="00482B6A"/>
    <w:rsid w:val="0048752A"/>
    <w:rsid w:val="00487598"/>
    <w:rsid w:val="00487C3C"/>
    <w:rsid w:val="00490124"/>
    <w:rsid w:val="00490135"/>
    <w:rsid w:val="00490556"/>
    <w:rsid w:val="00490E29"/>
    <w:rsid w:val="00492218"/>
    <w:rsid w:val="004936B7"/>
    <w:rsid w:val="00493FA7"/>
    <w:rsid w:val="00494300"/>
    <w:rsid w:val="004943D6"/>
    <w:rsid w:val="0049676E"/>
    <w:rsid w:val="00496D0C"/>
    <w:rsid w:val="00496ECD"/>
    <w:rsid w:val="004A01F0"/>
    <w:rsid w:val="004A044F"/>
    <w:rsid w:val="004A0AFE"/>
    <w:rsid w:val="004A1155"/>
    <w:rsid w:val="004A41EF"/>
    <w:rsid w:val="004A65AE"/>
    <w:rsid w:val="004A702E"/>
    <w:rsid w:val="004A7BC2"/>
    <w:rsid w:val="004B0D36"/>
    <w:rsid w:val="004B0E27"/>
    <w:rsid w:val="004B10D6"/>
    <w:rsid w:val="004B16EF"/>
    <w:rsid w:val="004B1F56"/>
    <w:rsid w:val="004B2AB6"/>
    <w:rsid w:val="004B2C35"/>
    <w:rsid w:val="004B2C68"/>
    <w:rsid w:val="004B30D3"/>
    <w:rsid w:val="004B3124"/>
    <w:rsid w:val="004B74CC"/>
    <w:rsid w:val="004C0C18"/>
    <w:rsid w:val="004C28C1"/>
    <w:rsid w:val="004C2BFA"/>
    <w:rsid w:val="004C3985"/>
    <w:rsid w:val="004C427A"/>
    <w:rsid w:val="004C6266"/>
    <w:rsid w:val="004C6A8C"/>
    <w:rsid w:val="004D0524"/>
    <w:rsid w:val="004D0699"/>
    <w:rsid w:val="004D0D1D"/>
    <w:rsid w:val="004D10B2"/>
    <w:rsid w:val="004D1DF1"/>
    <w:rsid w:val="004D3115"/>
    <w:rsid w:val="004D3B6B"/>
    <w:rsid w:val="004D46CB"/>
    <w:rsid w:val="004D4D58"/>
    <w:rsid w:val="004D4DFC"/>
    <w:rsid w:val="004D55DA"/>
    <w:rsid w:val="004D5699"/>
    <w:rsid w:val="004D5A8A"/>
    <w:rsid w:val="004D6E97"/>
    <w:rsid w:val="004D6F79"/>
    <w:rsid w:val="004D7FE6"/>
    <w:rsid w:val="004E1AED"/>
    <w:rsid w:val="004E1C83"/>
    <w:rsid w:val="004E2CDE"/>
    <w:rsid w:val="004E2DDD"/>
    <w:rsid w:val="004E3EAD"/>
    <w:rsid w:val="004E476A"/>
    <w:rsid w:val="004E5A6E"/>
    <w:rsid w:val="004E5A89"/>
    <w:rsid w:val="004E79DB"/>
    <w:rsid w:val="004F2019"/>
    <w:rsid w:val="004F3EC1"/>
    <w:rsid w:val="004F45D7"/>
    <w:rsid w:val="004F4991"/>
    <w:rsid w:val="004F5221"/>
    <w:rsid w:val="004F57F7"/>
    <w:rsid w:val="004F64F4"/>
    <w:rsid w:val="004F69E8"/>
    <w:rsid w:val="004F74D5"/>
    <w:rsid w:val="004F796C"/>
    <w:rsid w:val="004F7F00"/>
    <w:rsid w:val="005005A8"/>
    <w:rsid w:val="0050219C"/>
    <w:rsid w:val="00502C14"/>
    <w:rsid w:val="005036D0"/>
    <w:rsid w:val="00507752"/>
    <w:rsid w:val="00507F2D"/>
    <w:rsid w:val="0051011C"/>
    <w:rsid w:val="005108D9"/>
    <w:rsid w:val="00512D45"/>
    <w:rsid w:val="00512F54"/>
    <w:rsid w:val="00513BC1"/>
    <w:rsid w:val="005150C5"/>
    <w:rsid w:val="00517ADD"/>
    <w:rsid w:val="00520782"/>
    <w:rsid w:val="00521C39"/>
    <w:rsid w:val="00521D94"/>
    <w:rsid w:val="00522481"/>
    <w:rsid w:val="00530266"/>
    <w:rsid w:val="00530437"/>
    <w:rsid w:val="00530AB8"/>
    <w:rsid w:val="0053231A"/>
    <w:rsid w:val="005326FD"/>
    <w:rsid w:val="00533219"/>
    <w:rsid w:val="005338B7"/>
    <w:rsid w:val="00533DD1"/>
    <w:rsid w:val="005348EB"/>
    <w:rsid w:val="005363A1"/>
    <w:rsid w:val="0053782C"/>
    <w:rsid w:val="00537E13"/>
    <w:rsid w:val="00537EB3"/>
    <w:rsid w:val="005403CB"/>
    <w:rsid w:val="00540885"/>
    <w:rsid w:val="00540F52"/>
    <w:rsid w:val="00542141"/>
    <w:rsid w:val="00543359"/>
    <w:rsid w:val="005438BC"/>
    <w:rsid w:val="00544620"/>
    <w:rsid w:val="005447F6"/>
    <w:rsid w:val="0054541D"/>
    <w:rsid w:val="005455AC"/>
    <w:rsid w:val="00545734"/>
    <w:rsid w:val="00546289"/>
    <w:rsid w:val="005479A0"/>
    <w:rsid w:val="005505AB"/>
    <w:rsid w:val="00550B73"/>
    <w:rsid w:val="00550F71"/>
    <w:rsid w:val="005516B1"/>
    <w:rsid w:val="00551BD7"/>
    <w:rsid w:val="005525CD"/>
    <w:rsid w:val="00552AB1"/>
    <w:rsid w:val="0055545C"/>
    <w:rsid w:val="00556671"/>
    <w:rsid w:val="00556C4E"/>
    <w:rsid w:val="00557368"/>
    <w:rsid w:val="005625CF"/>
    <w:rsid w:val="00562A0A"/>
    <w:rsid w:val="0056555B"/>
    <w:rsid w:val="00565AE4"/>
    <w:rsid w:val="00566FCB"/>
    <w:rsid w:val="005707EA"/>
    <w:rsid w:val="0057177A"/>
    <w:rsid w:val="00571CE5"/>
    <w:rsid w:val="00572AD3"/>
    <w:rsid w:val="00572B69"/>
    <w:rsid w:val="00572F9A"/>
    <w:rsid w:val="00573440"/>
    <w:rsid w:val="005737B4"/>
    <w:rsid w:val="0057576B"/>
    <w:rsid w:val="005763DB"/>
    <w:rsid w:val="005767DB"/>
    <w:rsid w:val="00576EDD"/>
    <w:rsid w:val="00577E9A"/>
    <w:rsid w:val="00580A06"/>
    <w:rsid w:val="005811A6"/>
    <w:rsid w:val="00582965"/>
    <w:rsid w:val="00582B92"/>
    <w:rsid w:val="00582D5A"/>
    <w:rsid w:val="00583753"/>
    <w:rsid w:val="00583F43"/>
    <w:rsid w:val="005842E3"/>
    <w:rsid w:val="00584EFF"/>
    <w:rsid w:val="00585181"/>
    <w:rsid w:val="00590534"/>
    <w:rsid w:val="0059070A"/>
    <w:rsid w:val="00591CBA"/>
    <w:rsid w:val="00593482"/>
    <w:rsid w:val="0059377F"/>
    <w:rsid w:val="00595244"/>
    <w:rsid w:val="00597FEB"/>
    <w:rsid w:val="005A0C44"/>
    <w:rsid w:val="005A0CA0"/>
    <w:rsid w:val="005A28B5"/>
    <w:rsid w:val="005A30E8"/>
    <w:rsid w:val="005A36F9"/>
    <w:rsid w:val="005A37C8"/>
    <w:rsid w:val="005A4E86"/>
    <w:rsid w:val="005A562F"/>
    <w:rsid w:val="005A7265"/>
    <w:rsid w:val="005A72A1"/>
    <w:rsid w:val="005B03E2"/>
    <w:rsid w:val="005B1AD1"/>
    <w:rsid w:val="005B3A98"/>
    <w:rsid w:val="005B3D64"/>
    <w:rsid w:val="005B4D3C"/>
    <w:rsid w:val="005B54D8"/>
    <w:rsid w:val="005B5BE9"/>
    <w:rsid w:val="005B6440"/>
    <w:rsid w:val="005B65B4"/>
    <w:rsid w:val="005B6997"/>
    <w:rsid w:val="005B6A41"/>
    <w:rsid w:val="005B7FFA"/>
    <w:rsid w:val="005C0885"/>
    <w:rsid w:val="005C1150"/>
    <w:rsid w:val="005C164F"/>
    <w:rsid w:val="005C20A9"/>
    <w:rsid w:val="005C31F1"/>
    <w:rsid w:val="005C3383"/>
    <w:rsid w:val="005C3F05"/>
    <w:rsid w:val="005C43CD"/>
    <w:rsid w:val="005C52A7"/>
    <w:rsid w:val="005C5E00"/>
    <w:rsid w:val="005C68B4"/>
    <w:rsid w:val="005C6D4F"/>
    <w:rsid w:val="005D0777"/>
    <w:rsid w:val="005D10DE"/>
    <w:rsid w:val="005D1215"/>
    <w:rsid w:val="005D1770"/>
    <w:rsid w:val="005D26AF"/>
    <w:rsid w:val="005D31C7"/>
    <w:rsid w:val="005D45F7"/>
    <w:rsid w:val="005D57A7"/>
    <w:rsid w:val="005D5C79"/>
    <w:rsid w:val="005E0264"/>
    <w:rsid w:val="005E0C1A"/>
    <w:rsid w:val="005E10FE"/>
    <w:rsid w:val="005E264B"/>
    <w:rsid w:val="005E2B4C"/>
    <w:rsid w:val="005E2F11"/>
    <w:rsid w:val="005E371D"/>
    <w:rsid w:val="005E60AD"/>
    <w:rsid w:val="005E7390"/>
    <w:rsid w:val="005F0CC4"/>
    <w:rsid w:val="005F1BB4"/>
    <w:rsid w:val="005F240A"/>
    <w:rsid w:val="005F2E93"/>
    <w:rsid w:val="005F344C"/>
    <w:rsid w:val="005F39E7"/>
    <w:rsid w:val="005F56A1"/>
    <w:rsid w:val="005F5A01"/>
    <w:rsid w:val="005F63E1"/>
    <w:rsid w:val="005F67B9"/>
    <w:rsid w:val="005F6A59"/>
    <w:rsid w:val="005F7A0E"/>
    <w:rsid w:val="006010B2"/>
    <w:rsid w:val="00602052"/>
    <w:rsid w:val="00603228"/>
    <w:rsid w:val="00604966"/>
    <w:rsid w:val="00605959"/>
    <w:rsid w:val="00605B70"/>
    <w:rsid w:val="00607000"/>
    <w:rsid w:val="00607DE3"/>
    <w:rsid w:val="00610256"/>
    <w:rsid w:val="00611BA1"/>
    <w:rsid w:val="00612A24"/>
    <w:rsid w:val="00613046"/>
    <w:rsid w:val="00615257"/>
    <w:rsid w:val="00615FED"/>
    <w:rsid w:val="00616020"/>
    <w:rsid w:val="00616311"/>
    <w:rsid w:val="00616432"/>
    <w:rsid w:val="0061765C"/>
    <w:rsid w:val="006178A8"/>
    <w:rsid w:val="006179EA"/>
    <w:rsid w:val="00621283"/>
    <w:rsid w:val="00621B99"/>
    <w:rsid w:val="00623291"/>
    <w:rsid w:val="00623F0C"/>
    <w:rsid w:val="00624F14"/>
    <w:rsid w:val="00625953"/>
    <w:rsid w:val="00625A6B"/>
    <w:rsid w:val="006261FF"/>
    <w:rsid w:val="00626534"/>
    <w:rsid w:val="006272F5"/>
    <w:rsid w:val="00627867"/>
    <w:rsid w:val="00627AFD"/>
    <w:rsid w:val="00627DBF"/>
    <w:rsid w:val="00627E76"/>
    <w:rsid w:val="00631730"/>
    <w:rsid w:val="00631A14"/>
    <w:rsid w:val="00632703"/>
    <w:rsid w:val="0063467D"/>
    <w:rsid w:val="00634E78"/>
    <w:rsid w:val="00635F47"/>
    <w:rsid w:val="00636738"/>
    <w:rsid w:val="006367D7"/>
    <w:rsid w:val="00636CCE"/>
    <w:rsid w:val="00636D7B"/>
    <w:rsid w:val="00637EE9"/>
    <w:rsid w:val="006401ED"/>
    <w:rsid w:val="00640902"/>
    <w:rsid w:val="00640AA0"/>
    <w:rsid w:val="00640CB5"/>
    <w:rsid w:val="006434A9"/>
    <w:rsid w:val="00644FA5"/>
    <w:rsid w:val="00645FDE"/>
    <w:rsid w:val="006466C6"/>
    <w:rsid w:val="006474BE"/>
    <w:rsid w:val="00647B06"/>
    <w:rsid w:val="0065014E"/>
    <w:rsid w:val="0065056E"/>
    <w:rsid w:val="00651608"/>
    <w:rsid w:val="00651BF2"/>
    <w:rsid w:val="00651D29"/>
    <w:rsid w:val="00652529"/>
    <w:rsid w:val="006531B1"/>
    <w:rsid w:val="006534A9"/>
    <w:rsid w:val="006540A9"/>
    <w:rsid w:val="006542C0"/>
    <w:rsid w:val="006547B5"/>
    <w:rsid w:val="00655521"/>
    <w:rsid w:val="006555CC"/>
    <w:rsid w:val="006566B4"/>
    <w:rsid w:val="00656F49"/>
    <w:rsid w:val="00657790"/>
    <w:rsid w:val="00657B26"/>
    <w:rsid w:val="00657DF6"/>
    <w:rsid w:val="00660336"/>
    <w:rsid w:val="0066087A"/>
    <w:rsid w:val="00661178"/>
    <w:rsid w:val="006619BF"/>
    <w:rsid w:val="00661F3C"/>
    <w:rsid w:val="00664AC9"/>
    <w:rsid w:val="00666842"/>
    <w:rsid w:val="00667180"/>
    <w:rsid w:val="00667BF4"/>
    <w:rsid w:val="00667EB8"/>
    <w:rsid w:val="006701D3"/>
    <w:rsid w:val="00671A39"/>
    <w:rsid w:val="00672A8E"/>
    <w:rsid w:val="00672B57"/>
    <w:rsid w:val="006739F9"/>
    <w:rsid w:val="006744DF"/>
    <w:rsid w:val="00674503"/>
    <w:rsid w:val="00674B8D"/>
    <w:rsid w:val="00674FF0"/>
    <w:rsid w:val="0067547D"/>
    <w:rsid w:val="006754E1"/>
    <w:rsid w:val="00675FFE"/>
    <w:rsid w:val="00676824"/>
    <w:rsid w:val="00676839"/>
    <w:rsid w:val="0067794B"/>
    <w:rsid w:val="006801C7"/>
    <w:rsid w:val="006828DD"/>
    <w:rsid w:val="00683306"/>
    <w:rsid w:val="00684CF6"/>
    <w:rsid w:val="00685091"/>
    <w:rsid w:val="0068675B"/>
    <w:rsid w:val="00687419"/>
    <w:rsid w:val="006900B2"/>
    <w:rsid w:val="006909AA"/>
    <w:rsid w:val="006925E0"/>
    <w:rsid w:val="00693782"/>
    <w:rsid w:val="00693B88"/>
    <w:rsid w:val="00694054"/>
    <w:rsid w:val="00694791"/>
    <w:rsid w:val="00694B48"/>
    <w:rsid w:val="006951F9"/>
    <w:rsid w:val="00695FD4"/>
    <w:rsid w:val="00696EAF"/>
    <w:rsid w:val="006A1A33"/>
    <w:rsid w:val="006A337C"/>
    <w:rsid w:val="006A3EAF"/>
    <w:rsid w:val="006A45D6"/>
    <w:rsid w:val="006A4A40"/>
    <w:rsid w:val="006A4AAB"/>
    <w:rsid w:val="006A5FAF"/>
    <w:rsid w:val="006B29C5"/>
    <w:rsid w:val="006B3C69"/>
    <w:rsid w:val="006B44E0"/>
    <w:rsid w:val="006B4DE1"/>
    <w:rsid w:val="006B5176"/>
    <w:rsid w:val="006B6149"/>
    <w:rsid w:val="006B62FC"/>
    <w:rsid w:val="006B66A2"/>
    <w:rsid w:val="006B6821"/>
    <w:rsid w:val="006C0F4A"/>
    <w:rsid w:val="006C0F87"/>
    <w:rsid w:val="006C16AE"/>
    <w:rsid w:val="006C1EB7"/>
    <w:rsid w:val="006C2364"/>
    <w:rsid w:val="006C30F3"/>
    <w:rsid w:val="006C32B3"/>
    <w:rsid w:val="006C49EF"/>
    <w:rsid w:val="006C4EB4"/>
    <w:rsid w:val="006C512B"/>
    <w:rsid w:val="006C55B5"/>
    <w:rsid w:val="006C6964"/>
    <w:rsid w:val="006C6A00"/>
    <w:rsid w:val="006C6EAB"/>
    <w:rsid w:val="006C798A"/>
    <w:rsid w:val="006D0C58"/>
    <w:rsid w:val="006D0F0E"/>
    <w:rsid w:val="006D18CE"/>
    <w:rsid w:val="006D3174"/>
    <w:rsid w:val="006D4317"/>
    <w:rsid w:val="006D46BB"/>
    <w:rsid w:val="006D54CF"/>
    <w:rsid w:val="006D5704"/>
    <w:rsid w:val="006D58F7"/>
    <w:rsid w:val="006D5B41"/>
    <w:rsid w:val="006D6443"/>
    <w:rsid w:val="006D64E8"/>
    <w:rsid w:val="006D6858"/>
    <w:rsid w:val="006D6D26"/>
    <w:rsid w:val="006D6D84"/>
    <w:rsid w:val="006D7005"/>
    <w:rsid w:val="006D7371"/>
    <w:rsid w:val="006E02CA"/>
    <w:rsid w:val="006E067F"/>
    <w:rsid w:val="006E1BCB"/>
    <w:rsid w:val="006E1DF8"/>
    <w:rsid w:val="006E22A4"/>
    <w:rsid w:val="006E31DD"/>
    <w:rsid w:val="006E518A"/>
    <w:rsid w:val="006E5586"/>
    <w:rsid w:val="006E5A31"/>
    <w:rsid w:val="006E6129"/>
    <w:rsid w:val="006E7018"/>
    <w:rsid w:val="006F00B1"/>
    <w:rsid w:val="006F00C2"/>
    <w:rsid w:val="006F0421"/>
    <w:rsid w:val="006F0EC9"/>
    <w:rsid w:val="006F3384"/>
    <w:rsid w:val="006F33AF"/>
    <w:rsid w:val="006F5219"/>
    <w:rsid w:val="006F73C1"/>
    <w:rsid w:val="006F7602"/>
    <w:rsid w:val="00701332"/>
    <w:rsid w:val="00701511"/>
    <w:rsid w:val="00701D9A"/>
    <w:rsid w:val="00702A2F"/>
    <w:rsid w:val="00702E28"/>
    <w:rsid w:val="00703330"/>
    <w:rsid w:val="00704C59"/>
    <w:rsid w:val="00704CD9"/>
    <w:rsid w:val="00704CF3"/>
    <w:rsid w:val="00705EA6"/>
    <w:rsid w:val="00706B65"/>
    <w:rsid w:val="007109A2"/>
    <w:rsid w:val="00711545"/>
    <w:rsid w:val="00711711"/>
    <w:rsid w:val="00711846"/>
    <w:rsid w:val="00711E79"/>
    <w:rsid w:val="00712817"/>
    <w:rsid w:val="007128B3"/>
    <w:rsid w:val="00712A8E"/>
    <w:rsid w:val="00712DAE"/>
    <w:rsid w:val="00713668"/>
    <w:rsid w:val="00713934"/>
    <w:rsid w:val="00713984"/>
    <w:rsid w:val="00713ABC"/>
    <w:rsid w:val="00713BC5"/>
    <w:rsid w:val="00714049"/>
    <w:rsid w:val="00714643"/>
    <w:rsid w:val="0071489F"/>
    <w:rsid w:val="00714A74"/>
    <w:rsid w:val="007164C6"/>
    <w:rsid w:val="00716A05"/>
    <w:rsid w:val="00716AE1"/>
    <w:rsid w:val="00716FF1"/>
    <w:rsid w:val="0071725D"/>
    <w:rsid w:val="00717C03"/>
    <w:rsid w:val="00722308"/>
    <w:rsid w:val="0072363F"/>
    <w:rsid w:val="007242B7"/>
    <w:rsid w:val="007262DA"/>
    <w:rsid w:val="00726CDE"/>
    <w:rsid w:val="00726D8E"/>
    <w:rsid w:val="007306DB"/>
    <w:rsid w:val="007311F2"/>
    <w:rsid w:val="007315B1"/>
    <w:rsid w:val="00731FF5"/>
    <w:rsid w:val="00732388"/>
    <w:rsid w:val="00732BB3"/>
    <w:rsid w:val="00732D0F"/>
    <w:rsid w:val="0073391A"/>
    <w:rsid w:val="007350DA"/>
    <w:rsid w:val="00735169"/>
    <w:rsid w:val="00736592"/>
    <w:rsid w:val="0073784A"/>
    <w:rsid w:val="00741EBB"/>
    <w:rsid w:val="0074241B"/>
    <w:rsid w:val="00744DE5"/>
    <w:rsid w:val="00745905"/>
    <w:rsid w:val="00745935"/>
    <w:rsid w:val="00745E12"/>
    <w:rsid w:val="007461B2"/>
    <w:rsid w:val="00747249"/>
    <w:rsid w:val="007474B4"/>
    <w:rsid w:val="007474BA"/>
    <w:rsid w:val="0074776D"/>
    <w:rsid w:val="007477E6"/>
    <w:rsid w:val="007509B0"/>
    <w:rsid w:val="00750A0B"/>
    <w:rsid w:val="0075177B"/>
    <w:rsid w:val="00751DCF"/>
    <w:rsid w:val="007544F6"/>
    <w:rsid w:val="00754F77"/>
    <w:rsid w:val="0075618C"/>
    <w:rsid w:val="007564DC"/>
    <w:rsid w:val="00760518"/>
    <w:rsid w:val="00761074"/>
    <w:rsid w:val="007613E2"/>
    <w:rsid w:val="00761FCD"/>
    <w:rsid w:val="00762A24"/>
    <w:rsid w:val="00762B32"/>
    <w:rsid w:val="0076463A"/>
    <w:rsid w:val="0076487B"/>
    <w:rsid w:val="0076558A"/>
    <w:rsid w:val="007663B2"/>
    <w:rsid w:val="00766F27"/>
    <w:rsid w:val="007677C2"/>
    <w:rsid w:val="00767CAD"/>
    <w:rsid w:val="00770B70"/>
    <w:rsid w:val="00771DF2"/>
    <w:rsid w:val="00772280"/>
    <w:rsid w:val="00774E31"/>
    <w:rsid w:val="00775D01"/>
    <w:rsid w:val="00777506"/>
    <w:rsid w:val="00777704"/>
    <w:rsid w:val="00777915"/>
    <w:rsid w:val="007803F5"/>
    <w:rsid w:val="0078114E"/>
    <w:rsid w:val="00781648"/>
    <w:rsid w:val="00781CE5"/>
    <w:rsid w:val="00782226"/>
    <w:rsid w:val="00782A06"/>
    <w:rsid w:val="00784AE9"/>
    <w:rsid w:val="00786565"/>
    <w:rsid w:val="007867F1"/>
    <w:rsid w:val="00786E8E"/>
    <w:rsid w:val="007879E8"/>
    <w:rsid w:val="007901BE"/>
    <w:rsid w:val="007905D1"/>
    <w:rsid w:val="00790A05"/>
    <w:rsid w:val="00791183"/>
    <w:rsid w:val="00792343"/>
    <w:rsid w:val="00793B78"/>
    <w:rsid w:val="00793C96"/>
    <w:rsid w:val="007946FF"/>
    <w:rsid w:val="00794A70"/>
    <w:rsid w:val="0079628F"/>
    <w:rsid w:val="00797A21"/>
    <w:rsid w:val="00797A37"/>
    <w:rsid w:val="00797FD9"/>
    <w:rsid w:val="007A00E0"/>
    <w:rsid w:val="007A022B"/>
    <w:rsid w:val="007A0693"/>
    <w:rsid w:val="007A177D"/>
    <w:rsid w:val="007A1B25"/>
    <w:rsid w:val="007A3130"/>
    <w:rsid w:val="007A407D"/>
    <w:rsid w:val="007A5274"/>
    <w:rsid w:val="007A5769"/>
    <w:rsid w:val="007A7F3D"/>
    <w:rsid w:val="007B1A41"/>
    <w:rsid w:val="007B2E92"/>
    <w:rsid w:val="007B4E2B"/>
    <w:rsid w:val="007B53E0"/>
    <w:rsid w:val="007B6697"/>
    <w:rsid w:val="007B675F"/>
    <w:rsid w:val="007C065C"/>
    <w:rsid w:val="007C0C5D"/>
    <w:rsid w:val="007C1A91"/>
    <w:rsid w:val="007C2DBC"/>
    <w:rsid w:val="007C30A0"/>
    <w:rsid w:val="007C4AF6"/>
    <w:rsid w:val="007C5380"/>
    <w:rsid w:val="007C5394"/>
    <w:rsid w:val="007C5DBE"/>
    <w:rsid w:val="007C6085"/>
    <w:rsid w:val="007C67E3"/>
    <w:rsid w:val="007C7127"/>
    <w:rsid w:val="007C7666"/>
    <w:rsid w:val="007C7BA6"/>
    <w:rsid w:val="007D106B"/>
    <w:rsid w:val="007D25F9"/>
    <w:rsid w:val="007D4D6D"/>
    <w:rsid w:val="007D61E0"/>
    <w:rsid w:val="007E1924"/>
    <w:rsid w:val="007E3AA6"/>
    <w:rsid w:val="007E4256"/>
    <w:rsid w:val="007E4EE1"/>
    <w:rsid w:val="007E554B"/>
    <w:rsid w:val="007E57C4"/>
    <w:rsid w:val="007E68E6"/>
    <w:rsid w:val="007E6FF6"/>
    <w:rsid w:val="007E718F"/>
    <w:rsid w:val="007E7917"/>
    <w:rsid w:val="007F0023"/>
    <w:rsid w:val="007F128C"/>
    <w:rsid w:val="007F1298"/>
    <w:rsid w:val="007F1803"/>
    <w:rsid w:val="007F1B7B"/>
    <w:rsid w:val="007F2629"/>
    <w:rsid w:val="007F48BB"/>
    <w:rsid w:val="007F4D2C"/>
    <w:rsid w:val="007F6C7C"/>
    <w:rsid w:val="007F75FA"/>
    <w:rsid w:val="007F799D"/>
    <w:rsid w:val="008013DA"/>
    <w:rsid w:val="008018D0"/>
    <w:rsid w:val="00801CBA"/>
    <w:rsid w:val="00803747"/>
    <w:rsid w:val="00803CDF"/>
    <w:rsid w:val="0080439A"/>
    <w:rsid w:val="008044C5"/>
    <w:rsid w:val="0080606D"/>
    <w:rsid w:val="00806F07"/>
    <w:rsid w:val="0080707F"/>
    <w:rsid w:val="008078C5"/>
    <w:rsid w:val="0081056D"/>
    <w:rsid w:val="00810872"/>
    <w:rsid w:val="00811F85"/>
    <w:rsid w:val="0081238E"/>
    <w:rsid w:val="0081337F"/>
    <w:rsid w:val="008144EA"/>
    <w:rsid w:val="008159E9"/>
    <w:rsid w:val="008164FC"/>
    <w:rsid w:val="00816C07"/>
    <w:rsid w:val="00817127"/>
    <w:rsid w:val="00817787"/>
    <w:rsid w:val="008179E4"/>
    <w:rsid w:val="008202DD"/>
    <w:rsid w:val="00820CD4"/>
    <w:rsid w:val="0082128B"/>
    <w:rsid w:val="00822005"/>
    <w:rsid w:val="0082464D"/>
    <w:rsid w:val="008273C9"/>
    <w:rsid w:val="00827696"/>
    <w:rsid w:val="00827DCA"/>
    <w:rsid w:val="008300AE"/>
    <w:rsid w:val="008308BD"/>
    <w:rsid w:val="00830D5E"/>
    <w:rsid w:val="0083129F"/>
    <w:rsid w:val="008325D7"/>
    <w:rsid w:val="008331E8"/>
    <w:rsid w:val="008339AC"/>
    <w:rsid w:val="00833A7C"/>
    <w:rsid w:val="00833BD6"/>
    <w:rsid w:val="00833DC2"/>
    <w:rsid w:val="008347BD"/>
    <w:rsid w:val="008350CB"/>
    <w:rsid w:val="008355FB"/>
    <w:rsid w:val="0083704C"/>
    <w:rsid w:val="00840412"/>
    <w:rsid w:val="00840BE0"/>
    <w:rsid w:val="0084170A"/>
    <w:rsid w:val="008422C2"/>
    <w:rsid w:val="0084244E"/>
    <w:rsid w:val="008429B4"/>
    <w:rsid w:val="00843079"/>
    <w:rsid w:val="008439DA"/>
    <w:rsid w:val="00843FF7"/>
    <w:rsid w:val="00845847"/>
    <w:rsid w:val="00846DF0"/>
    <w:rsid w:val="008478CA"/>
    <w:rsid w:val="008508B9"/>
    <w:rsid w:val="0085130D"/>
    <w:rsid w:val="00852472"/>
    <w:rsid w:val="0085404C"/>
    <w:rsid w:val="00854AD2"/>
    <w:rsid w:val="00855060"/>
    <w:rsid w:val="008556DC"/>
    <w:rsid w:val="008562F1"/>
    <w:rsid w:val="0086001E"/>
    <w:rsid w:val="0086234F"/>
    <w:rsid w:val="00862720"/>
    <w:rsid w:val="00862D03"/>
    <w:rsid w:val="00863DC3"/>
    <w:rsid w:val="00867565"/>
    <w:rsid w:val="008675AF"/>
    <w:rsid w:val="008706BD"/>
    <w:rsid w:val="00870DC8"/>
    <w:rsid w:val="008713A0"/>
    <w:rsid w:val="00871E8F"/>
    <w:rsid w:val="00872748"/>
    <w:rsid w:val="0087283A"/>
    <w:rsid w:val="00872A01"/>
    <w:rsid w:val="00873A93"/>
    <w:rsid w:val="00873C38"/>
    <w:rsid w:val="008747A2"/>
    <w:rsid w:val="00874BFF"/>
    <w:rsid w:val="00874CF4"/>
    <w:rsid w:val="00875957"/>
    <w:rsid w:val="008769A1"/>
    <w:rsid w:val="00876A45"/>
    <w:rsid w:val="00877487"/>
    <w:rsid w:val="00881537"/>
    <w:rsid w:val="008824AD"/>
    <w:rsid w:val="00882AE3"/>
    <w:rsid w:val="00882CD7"/>
    <w:rsid w:val="008842D8"/>
    <w:rsid w:val="00884B71"/>
    <w:rsid w:val="008853C9"/>
    <w:rsid w:val="008878C9"/>
    <w:rsid w:val="008905C2"/>
    <w:rsid w:val="0089138A"/>
    <w:rsid w:val="0089166F"/>
    <w:rsid w:val="00892706"/>
    <w:rsid w:val="00893C3B"/>
    <w:rsid w:val="00894787"/>
    <w:rsid w:val="00895000"/>
    <w:rsid w:val="00895199"/>
    <w:rsid w:val="0089560D"/>
    <w:rsid w:val="00895987"/>
    <w:rsid w:val="00897E01"/>
    <w:rsid w:val="008A0091"/>
    <w:rsid w:val="008A00FB"/>
    <w:rsid w:val="008A05A1"/>
    <w:rsid w:val="008A0CF6"/>
    <w:rsid w:val="008A23D6"/>
    <w:rsid w:val="008A25E9"/>
    <w:rsid w:val="008A268E"/>
    <w:rsid w:val="008A4BFB"/>
    <w:rsid w:val="008A5229"/>
    <w:rsid w:val="008A65A1"/>
    <w:rsid w:val="008A6FEF"/>
    <w:rsid w:val="008A70AE"/>
    <w:rsid w:val="008A7D69"/>
    <w:rsid w:val="008B025D"/>
    <w:rsid w:val="008B0B3E"/>
    <w:rsid w:val="008B1575"/>
    <w:rsid w:val="008B1E95"/>
    <w:rsid w:val="008B24BF"/>
    <w:rsid w:val="008B24FC"/>
    <w:rsid w:val="008B4031"/>
    <w:rsid w:val="008B4BBB"/>
    <w:rsid w:val="008B5570"/>
    <w:rsid w:val="008B684C"/>
    <w:rsid w:val="008B6AA7"/>
    <w:rsid w:val="008B7C80"/>
    <w:rsid w:val="008C0D71"/>
    <w:rsid w:val="008C15E4"/>
    <w:rsid w:val="008C1E1F"/>
    <w:rsid w:val="008C2CD0"/>
    <w:rsid w:val="008C310E"/>
    <w:rsid w:val="008C3C5A"/>
    <w:rsid w:val="008C5459"/>
    <w:rsid w:val="008C5628"/>
    <w:rsid w:val="008C64DF"/>
    <w:rsid w:val="008C6574"/>
    <w:rsid w:val="008C67DE"/>
    <w:rsid w:val="008C7005"/>
    <w:rsid w:val="008C745A"/>
    <w:rsid w:val="008C7874"/>
    <w:rsid w:val="008D03D1"/>
    <w:rsid w:val="008D0789"/>
    <w:rsid w:val="008D6AE1"/>
    <w:rsid w:val="008E0A96"/>
    <w:rsid w:val="008E2B89"/>
    <w:rsid w:val="008E2D72"/>
    <w:rsid w:val="008E5031"/>
    <w:rsid w:val="008E6723"/>
    <w:rsid w:val="008E7578"/>
    <w:rsid w:val="008E7953"/>
    <w:rsid w:val="008F1405"/>
    <w:rsid w:val="008F2380"/>
    <w:rsid w:val="008F32E8"/>
    <w:rsid w:val="008F43A9"/>
    <w:rsid w:val="008F46FA"/>
    <w:rsid w:val="008F4EAA"/>
    <w:rsid w:val="008F6612"/>
    <w:rsid w:val="008F7F9B"/>
    <w:rsid w:val="00900460"/>
    <w:rsid w:val="009007A7"/>
    <w:rsid w:val="00900D4E"/>
    <w:rsid w:val="009017BB"/>
    <w:rsid w:val="00901BC1"/>
    <w:rsid w:val="00901ED2"/>
    <w:rsid w:val="00903F24"/>
    <w:rsid w:val="00905E3A"/>
    <w:rsid w:val="00906FC8"/>
    <w:rsid w:val="00910DA0"/>
    <w:rsid w:val="0091122B"/>
    <w:rsid w:val="00911E05"/>
    <w:rsid w:val="00911EFA"/>
    <w:rsid w:val="00913C40"/>
    <w:rsid w:val="00914CCB"/>
    <w:rsid w:val="0091606F"/>
    <w:rsid w:val="009169C4"/>
    <w:rsid w:val="00916E49"/>
    <w:rsid w:val="00917FCD"/>
    <w:rsid w:val="00920D44"/>
    <w:rsid w:val="00921927"/>
    <w:rsid w:val="00922367"/>
    <w:rsid w:val="00922F94"/>
    <w:rsid w:val="00922FBA"/>
    <w:rsid w:val="009235B3"/>
    <w:rsid w:val="009238F2"/>
    <w:rsid w:val="00923A3D"/>
    <w:rsid w:val="00924122"/>
    <w:rsid w:val="009241CB"/>
    <w:rsid w:val="0092462C"/>
    <w:rsid w:val="0092475B"/>
    <w:rsid w:val="00925F54"/>
    <w:rsid w:val="00927497"/>
    <w:rsid w:val="00930DF1"/>
    <w:rsid w:val="009326B1"/>
    <w:rsid w:val="00932D37"/>
    <w:rsid w:val="009339C6"/>
    <w:rsid w:val="009341D7"/>
    <w:rsid w:val="00936384"/>
    <w:rsid w:val="009364B7"/>
    <w:rsid w:val="00937359"/>
    <w:rsid w:val="0093767E"/>
    <w:rsid w:val="00940D19"/>
    <w:rsid w:val="00940EC1"/>
    <w:rsid w:val="00943388"/>
    <w:rsid w:val="00944837"/>
    <w:rsid w:val="00944C8E"/>
    <w:rsid w:val="0094539C"/>
    <w:rsid w:val="00946E39"/>
    <w:rsid w:val="00947327"/>
    <w:rsid w:val="009500CC"/>
    <w:rsid w:val="009519BF"/>
    <w:rsid w:val="00952692"/>
    <w:rsid w:val="009542B5"/>
    <w:rsid w:val="0095472B"/>
    <w:rsid w:val="0095496E"/>
    <w:rsid w:val="00955369"/>
    <w:rsid w:val="00955D34"/>
    <w:rsid w:val="00956010"/>
    <w:rsid w:val="009561E2"/>
    <w:rsid w:val="00957B5F"/>
    <w:rsid w:val="00957E96"/>
    <w:rsid w:val="0096010C"/>
    <w:rsid w:val="00960B72"/>
    <w:rsid w:val="00961467"/>
    <w:rsid w:val="00961733"/>
    <w:rsid w:val="00961BEE"/>
    <w:rsid w:val="00962433"/>
    <w:rsid w:val="009639B7"/>
    <w:rsid w:val="00963A82"/>
    <w:rsid w:val="00965AE7"/>
    <w:rsid w:val="009667DC"/>
    <w:rsid w:val="009670FF"/>
    <w:rsid w:val="0096779A"/>
    <w:rsid w:val="009712EC"/>
    <w:rsid w:val="0097170A"/>
    <w:rsid w:val="00973626"/>
    <w:rsid w:val="009741FD"/>
    <w:rsid w:val="00974BFE"/>
    <w:rsid w:val="00974D02"/>
    <w:rsid w:val="00976C64"/>
    <w:rsid w:val="00977119"/>
    <w:rsid w:val="00977502"/>
    <w:rsid w:val="00977634"/>
    <w:rsid w:val="009801C6"/>
    <w:rsid w:val="00980ABA"/>
    <w:rsid w:val="00981559"/>
    <w:rsid w:val="00981D48"/>
    <w:rsid w:val="0098317F"/>
    <w:rsid w:val="00983F09"/>
    <w:rsid w:val="00984367"/>
    <w:rsid w:val="00984B58"/>
    <w:rsid w:val="00985C4C"/>
    <w:rsid w:val="00985D20"/>
    <w:rsid w:val="00986192"/>
    <w:rsid w:val="009863FD"/>
    <w:rsid w:val="00987821"/>
    <w:rsid w:val="00987F19"/>
    <w:rsid w:val="0099039D"/>
    <w:rsid w:val="009918AA"/>
    <w:rsid w:val="0099197A"/>
    <w:rsid w:val="00992274"/>
    <w:rsid w:val="0099326E"/>
    <w:rsid w:val="0099406A"/>
    <w:rsid w:val="009942AE"/>
    <w:rsid w:val="009A0340"/>
    <w:rsid w:val="009A158F"/>
    <w:rsid w:val="009A194E"/>
    <w:rsid w:val="009A2B88"/>
    <w:rsid w:val="009A3B74"/>
    <w:rsid w:val="009A4889"/>
    <w:rsid w:val="009A55AA"/>
    <w:rsid w:val="009A5C97"/>
    <w:rsid w:val="009A702F"/>
    <w:rsid w:val="009A7BEF"/>
    <w:rsid w:val="009B073C"/>
    <w:rsid w:val="009B15B5"/>
    <w:rsid w:val="009B3BF6"/>
    <w:rsid w:val="009B3F93"/>
    <w:rsid w:val="009B4689"/>
    <w:rsid w:val="009B5046"/>
    <w:rsid w:val="009B74C0"/>
    <w:rsid w:val="009C04D6"/>
    <w:rsid w:val="009C05F4"/>
    <w:rsid w:val="009C119A"/>
    <w:rsid w:val="009C1B00"/>
    <w:rsid w:val="009C255E"/>
    <w:rsid w:val="009C41E6"/>
    <w:rsid w:val="009C468D"/>
    <w:rsid w:val="009D18F7"/>
    <w:rsid w:val="009D1ABE"/>
    <w:rsid w:val="009D1C4F"/>
    <w:rsid w:val="009D29BF"/>
    <w:rsid w:val="009D387D"/>
    <w:rsid w:val="009D5A91"/>
    <w:rsid w:val="009D5E57"/>
    <w:rsid w:val="009D64EB"/>
    <w:rsid w:val="009D7E66"/>
    <w:rsid w:val="009E0E57"/>
    <w:rsid w:val="009E1C68"/>
    <w:rsid w:val="009E39C5"/>
    <w:rsid w:val="009E3AAF"/>
    <w:rsid w:val="009E481A"/>
    <w:rsid w:val="009E4A9F"/>
    <w:rsid w:val="009F0065"/>
    <w:rsid w:val="009F1144"/>
    <w:rsid w:val="009F13EC"/>
    <w:rsid w:val="009F1574"/>
    <w:rsid w:val="009F15BB"/>
    <w:rsid w:val="009F1838"/>
    <w:rsid w:val="009F215C"/>
    <w:rsid w:val="009F3187"/>
    <w:rsid w:val="009F4770"/>
    <w:rsid w:val="009F58CE"/>
    <w:rsid w:val="009F6583"/>
    <w:rsid w:val="009F7092"/>
    <w:rsid w:val="009F7D20"/>
    <w:rsid w:val="00A01C3E"/>
    <w:rsid w:val="00A02029"/>
    <w:rsid w:val="00A02D61"/>
    <w:rsid w:val="00A03598"/>
    <w:rsid w:val="00A03A2A"/>
    <w:rsid w:val="00A04F7C"/>
    <w:rsid w:val="00A05DA7"/>
    <w:rsid w:val="00A063E0"/>
    <w:rsid w:val="00A1036A"/>
    <w:rsid w:val="00A11272"/>
    <w:rsid w:val="00A11DAE"/>
    <w:rsid w:val="00A12407"/>
    <w:rsid w:val="00A1313F"/>
    <w:rsid w:val="00A14E18"/>
    <w:rsid w:val="00A15425"/>
    <w:rsid w:val="00A159B3"/>
    <w:rsid w:val="00A16BB1"/>
    <w:rsid w:val="00A17E2E"/>
    <w:rsid w:val="00A20439"/>
    <w:rsid w:val="00A21126"/>
    <w:rsid w:val="00A22CAE"/>
    <w:rsid w:val="00A233DF"/>
    <w:rsid w:val="00A23728"/>
    <w:rsid w:val="00A25E69"/>
    <w:rsid w:val="00A26882"/>
    <w:rsid w:val="00A27E7A"/>
    <w:rsid w:val="00A30475"/>
    <w:rsid w:val="00A30D4D"/>
    <w:rsid w:val="00A337D7"/>
    <w:rsid w:val="00A33DA4"/>
    <w:rsid w:val="00A352F0"/>
    <w:rsid w:val="00A35A2E"/>
    <w:rsid w:val="00A35AB6"/>
    <w:rsid w:val="00A36981"/>
    <w:rsid w:val="00A36C77"/>
    <w:rsid w:val="00A36CD7"/>
    <w:rsid w:val="00A37149"/>
    <w:rsid w:val="00A37531"/>
    <w:rsid w:val="00A41ADB"/>
    <w:rsid w:val="00A41EE3"/>
    <w:rsid w:val="00A42050"/>
    <w:rsid w:val="00A421F5"/>
    <w:rsid w:val="00A4270D"/>
    <w:rsid w:val="00A43EE2"/>
    <w:rsid w:val="00A44D05"/>
    <w:rsid w:val="00A4552C"/>
    <w:rsid w:val="00A45E8B"/>
    <w:rsid w:val="00A463FC"/>
    <w:rsid w:val="00A46B8C"/>
    <w:rsid w:val="00A476D3"/>
    <w:rsid w:val="00A47A76"/>
    <w:rsid w:val="00A51424"/>
    <w:rsid w:val="00A515FB"/>
    <w:rsid w:val="00A53ED8"/>
    <w:rsid w:val="00A54227"/>
    <w:rsid w:val="00A550E0"/>
    <w:rsid w:val="00A56BF2"/>
    <w:rsid w:val="00A57D44"/>
    <w:rsid w:val="00A6253B"/>
    <w:rsid w:val="00A6266F"/>
    <w:rsid w:val="00A635F0"/>
    <w:rsid w:val="00A65D89"/>
    <w:rsid w:val="00A66C66"/>
    <w:rsid w:val="00A6781A"/>
    <w:rsid w:val="00A70040"/>
    <w:rsid w:val="00A7155C"/>
    <w:rsid w:val="00A71667"/>
    <w:rsid w:val="00A7274D"/>
    <w:rsid w:val="00A7282C"/>
    <w:rsid w:val="00A72C1C"/>
    <w:rsid w:val="00A7303A"/>
    <w:rsid w:val="00A749FB"/>
    <w:rsid w:val="00A758F2"/>
    <w:rsid w:val="00A75AD0"/>
    <w:rsid w:val="00A75F90"/>
    <w:rsid w:val="00A76D76"/>
    <w:rsid w:val="00A805B9"/>
    <w:rsid w:val="00A82B30"/>
    <w:rsid w:val="00A83622"/>
    <w:rsid w:val="00A84D29"/>
    <w:rsid w:val="00A853F0"/>
    <w:rsid w:val="00A85AAF"/>
    <w:rsid w:val="00A85B12"/>
    <w:rsid w:val="00A90E6D"/>
    <w:rsid w:val="00A9174A"/>
    <w:rsid w:val="00A91E55"/>
    <w:rsid w:val="00A93DEE"/>
    <w:rsid w:val="00A94FB4"/>
    <w:rsid w:val="00A95A78"/>
    <w:rsid w:val="00A95D55"/>
    <w:rsid w:val="00A9699F"/>
    <w:rsid w:val="00A96A66"/>
    <w:rsid w:val="00A96E67"/>
    <w:rsid w:val="00AA0569"/>
    <w:rsid w:val="00AA073E"/>
    <w:rsid w:val="00AA14AD"/>
    <w:rsid w:val="00AA1820"/>
    <w:rsid w:val="00AA23AA"/>
    <w:rsid w:val="00AA2602"/>
    <w:rsid w:val="00AA2C17"/>
    <w:rsid w:val="00AA399C"/>
    <w:rsid w:val="00AA49C0"/>
    <w:rsid w:val="00AA4FAC"/>
    <w:rsid w:val="00AA55EC"/>
    <w:rsid w:val="00AA5719"/>
    <w:rsid w:val="00AA7986"/>
    <w:rsid w:val="00AA7EDA"/>
    <w:rsid w:val="00AA7F3B"/>
    <w:rsid w:val="00AB0503"/>
    <w:rsid w:val="00AB23BE"/>
    <w:rsid w:val="00AB26E1"/>
    <w:rsid w:val="00AB2F7F"/>
    <w:rsid w:val="00AB461D"/>
    <w:rsid w:val="00AB4AA2"/>
    <w:rsid w:val="00AB4B25"/>
    <w:rsid w:val="00AB4CB4"/>
    <w:rsid w:val="00AB5278"/>
    <w:rsid w:val="00AB5A35"/>
    <w:rsid w:val="00AB6C52"/>
    <w:rsid w:val="00AC01B9"/>
    <w:rsid w:val="00AC0781"/>
    <w:rsid w:val="00AC0D26"/>
    <w:rsid w:val="00AC1F42"/>
    <w:rsid w:val="00AC3802"/>
    <w:rsid w:val="00AC3DC1"/>
    <w:rsid w:val="00AC3E3D"/>
    <w:rsid w:val="00AC3E72"/>
    <w:rsid w:val="00AC3FE4"/>
    <w:rsid w:val="00AC47ED"/>
    <w:rsid w:val="00AC4D65"/>
    <w:rsid w:val="00AC55C5"/>
    <w:rsid w:val="00AC61EB"/>
    <w:rsid w:val="00AC67CB"/>
    <w:rsid w:val="00AC6BC3"/>
    <w:rsid w:val="00AC6C54"/>
    <w:rsid w:val="00AC6E8F"/>
    <w:rsid w:val="00AD0AA7"/>
    <w:rsid w:val="00AD1997"/>
    <w:rsid w:val="00AD2B04"/>
    <w:rsid w:val="00AD2DC7"/>
    <w:rsid w:val="00AD6611"/>
    <w:rsid w:val="00AD7970"/>
    <w:rsid w:val="00AE0D45"/>
    <w:rsid w:val="00AE0E83"/>
    <w:rsid w:val="00AE2F3C"/>
    <w:rsid w:val="00AE4F84"/>
    <w:rsid w:val="00AE551B"/>
    <w:rsid w:val="00AE5E11"/>
    <w:rsid w:val="00AE5F60"/>
    <w:rsid w:val="00AE680A"/>
    <w:rsid w:val="00AE6AD6"/>
    <w:rsid w:val="00AE779F"/>
    <w:rsid w:val="00AE79CA"/>
    <w:rsid w:val="00AF13FC"/>
    <w:rsid w:val="00AF1B7F"/>
    <w:rsid w:val="00AF1B95"/>
    <w:rsid w:val="00AF20A3"/>
    <w:rsid w:val="00AF21F5"/>
    <w:rsid w:val="00AF276B"/>
    <w:rsid w:val="00AF303B"/>
    <w:rsid w:val="00AF4509"/>
    <w:rsid w:val="00AF4ED6"/>
    <w:rsid w:val="00AF6206"/>
    <w:rsid w:val="00AF6C21"/>
    <w:rsid w:val="00AF7150"/>
    <w:rsid w:val="00AF7DBA"/>
    <w:rsid w:val="00B00CC6"/>
    <w:rsid w:val="00B00D32"/>
    <w:rsid w:val="00B01461"/>
    <w:rsid w:val="00B01C30"/>
    <w:rsid w:val="00B04495"/>
    <w:rsid w:val="00B05C88"/>
    <w:rsid w:val="00B0669A"/>
    <w:rsid w:val="00B07AF0"/>
    <w:rsid w:val="00B10211"/>
    <w:rsid w:val="00B10721"/>
    <w:rsid w:val="00B111D7"/>
    <w:rsid w:val="00B11BAC"/>
    <w:rsid w:val="00B125BE"/>
    <w:rsid w:val="00B12921"/>
    <w:rsid w:val="00B130AB"/>
    <w:rsid w:val="00B1366A"/>
    <w:rsid w:val="00B13E1F"/>
    <w:rsid w:val="00B15263"/>
    <w:rsid w:val="00B16C6E"/>
    <w:rsid w:val="00B16DBB"/>
    <w:rsid w:val="00B17CDA"/>
    <w:rsid w:val="00B17D61"/>
    <w:rsid w:val="00B22B71"/>
    <w:rsid w:val="00B23EB7"/>
    <w:rsid w:val="00B249E1"/>
    <w:rsid w:val="00B24A98"/>
    <w:rsid w:val="00B24EEB"/>
    <w:rsid w:val="00B2724A"/>
    <w:rsid w:val="00B27306"/>
    <w:rsid w:val="00B300D5"/>
    <w:rsid w:val="00B307FC"/>
    <w:rsid w:val="00B31B17"/>
    <w:rsid w:val="00B31B63"/>
    <w:rsid w:val="00B320CD"/>
    <w:rsid w:val="00B32BCE"/>
    <w:rsid w:val="00B3326A"/>
    <w:rsid w:val="00B33374"/>
    <w:rsid w:val="00B338C2"/>
    <w:rsid w:val="00B34858"/>
    <w:rsid w:val="00B36B65"/>
    <w:rsid w:val="00B3753B"/>
    <w:rsid w:val="00B37EFF"/>
    <w:rsid w:val="00B40062"/>
    <w:rsid w:val="00B40718"/>
    <w:rsid w:val="00B41168"/>
    <w:rsid w:val="00B416DB"/>
    <w:rsid w:val="00B42A47"/>
    <w:rsid w:val="00B438E6"/>
    <w:rsid w:val="00B44E33"/>
    <w:rsid w:val="00B450F2"/>
    <w:rsid w:val="00B46140"/>
    <w:rsid w:val="00B461A0"/>
    <w:rsid w:val="00B4654A"/>
    <w:rsid w:val="00B467BC"/>
    <w:rsid w:val="00B4688B"/>
    <w:rsid w:val="00B47057"/>
    <w:rsid w:val="00B50477"/>
    <w:rsid w:val="00B504E7"/>
    <w:rsid w:val="00B5196B"/>
    <w:rsid w:val="00B52707"/>
    <w:rsid w:val="00B533ED"/>
    <w:rsid w:val="00B53795"/>
    <w:rsid w:val="00B5385D"/>
    <w:rsid w:val="00B54747"/>
    <w:rsid w:val="00B6077A"/>
    <w:rsid w:val="00B61396"/>
    <w:rsid w:val="00B6265A"/>
    <w:rsid w:val="00B62712"/>
    <w:rsid w:val="00B6306E"/>
    <w:rsid w:val="00B64558"/>
    <w:rsid w:val="00B65151"/>
    <w:rsid w:val="00B653AC"/>
    <w:rsid w:val="00B66F17"/>
    <w:rsid w:val="00B67B8C"/>
    <w:rsid w:val="00B701F2"/>
    <w:rsid w:val="00B7101D"/>
    <w:rsid w:val="00B72388"/>
    <w:rsid w:val="00B73194"/>
    <w:rsid w:val="00B73C0B"/>
    <w:rsid w:val="00B74B22"/>
    <w:rsid w:val="00B74F70"/>
    <w:rsid w:val="00B76568"/>
    <w:rsid w:val="00B768CF"/>
    <w:rsid w:val="00B76D53"/>
    <w:rsid w:val="00B77368"/>
    <w:rsid w:val="00B77634"/>
    <w:rsid w:val="00B80B5D"/>
    <w:rsid w:val="00B813EE"/>
    <w:rsid w:val="00B8148E"/>
    <w:rsid w:val="00B8281D"/>
    <w:rsid w:val="00B83219"/>
    <w:rsid w:val="00B834FB"/>
    <w:rsid w:val="00B83EA8"/>
    <w:rsid w:val="00B841F2"/>
    <w:rsid w:val="00B8505C"/>
    <w:rsid w:val="00B875E8"/>
    <w:rsid w:val="00B87ABC"/>
    <w:rsid w:val="00B90144"/>
    <w:rsid w:val="00B907F2"/>
    <w:rsid w:val="00B9118F"/>
    <w:rsid w:val="00B9123D"/>
    <w:rsid w:val="00B91D5B"/>
    <w:rsid w:val="00B92C37"/>
    <w:rsid w:val="00B9315B"/>
    <w:rsid w:val="00B93627"/>
    <w:rsid w:val="00B939BA"/>
    <w:rsid w:val="00B9438C"/>
    <w:rsid w:val="00B94DCB"/>
    <w:rsid w:val="00B9568F"/>
    <w:rsid w:val="00BA0B8C"/>
    <w:rsid w:val="00BA1E90"/>
    <w:rsid w:val="00BA3101"/>
    <w:rsid w:val="00BA3323"/>
    <w:rsid w:val="00BA3D85"/>
    <w:rsid w:val="00BA4D78"/>
    <w:rsid w:val="00BA5A45"/>
    <w:rsid w:val="00BA5B71"/>
    <w:rsid w:val="00BB0179"/>
    <w:rsid w:val="00BB12E2"/>
    <w:rsid w:val="00BB2CB7"/>
    <w:rsid w:val="00BB2F81"/>
    <w:rsid w:val="00BB303A"/>
    <w:rsid w:val="00BB44C9"/>
    <w:rsid w:val="00BB4ED8"/>
    <w:rsid w:val="00BB57C2"/>
    <w:rsid w:val="00BB5FC3"/>
    <w:rsid w:val="00BB64B1"/>
    <w:rsid w:val="00BB6E92"/>
    <w:rsid w:val="00BB7111"/>
    <w:rsid w:val="00BB7D64"/>
    <w:rsid w:val="00BC03E2"/>
    <w:rsid w:val="00BC14D7"/>
    <w:rsid w:val="00BC3219"/>
    <w:rsid w:val="00BC3A22"/>
    <w:rsid w:val="00BC4490"/>
    <w:rsid w:val="00BC4881"/>
    <w:rsid w:val="00BC497B"/>
    <w:rsid w:val="00BC58A3"/>
    <w:rsid w:val="00BC5E9F"/>
    <w:rsid w:val="00BC6160"/>
    <w:rsid w:val="00BC66A0"/>
    <w:rsid w:val="00BC6E7C"/>
    <w:rsid w:val="00BD1391"/>
    <w:rsid w:val="00BD3581"/>
    <w:rsid w:val="00BD459D"/>
    <w:rsid w:val="00BD4EDA"/>
    <w:rsid w:val="00BD4F6B"/>
    <w:rsid w:val="00BD53AE"/>
    <w:rsid w:val="00BD5925"/>
    <w:rsid w:val="00BD5BC4"/>
    <w:rsid w:val="00BD5C4E"/>
    <w:rsid w:val="00BD5D12"/>
    <w:rsid w:val="00BD5E4C"/>
    <w:rsid w:val="00BD65D8"/>
    <w:rsid w:val="00BD733E"/>
    <w:rsid w:val="00BD757E"/>
    <w:rsid w:val="00BD76CD"/>
    <w:rsid w:val="00BD7931"/>
    <w:rsid w:val="00BE0D68"/>
    <w:rsid w:val="00BE2ACF"/>
    <w:rsid w:val="00BE2BB9"/>
    <w:rsid w:val="00BE371E"/>
    <w:rsid w:val="00BE6AF0"/>
    <w:rsid w:val="00BE75A6"/>
    <w:rsid w:val="00BF083E"/>
    <w:rsid w:val="00BF1113"/>
    <w:rsid w:val="00BF11FA"/>
    <w:rsid w:val="00BF2435"/>
    <w:rsid w:val="00BF39D4"/>
    <w:rsid w:val="00BF3DA9"/>
    <w:rsid w:val="00BF580E"/>
    <w:rsid w:val="00BF61A9"/>
    <w:rsid w:val="00BF6B6D"/>
    <w:rsid w:val="00BF6DEF"/>
    <w:rsid w:val="00C01463"/>
    <w:rsid w:val="00C01805"/>
    <w:rsid w:val="00C02422"/>
    <w:rsid w:val="00C024F0"/>
    <w:rsid w:val="00C038D8"/>
    <w:rsid w:val="00C04914"/>
    <w:rsid w:val="00C065E2"/>
    <w:rsid w:val="00C06C6D"/>
    <w:rsid w:val="00C07826"/>
    <w:rsid w:val="00C07F44"/>
    <w:rsid w:val="00C10628"/>
    <w:rsid w:val="00C10AD5"/>
    <w:rsid w:val="00C10B99"/>
    <w:rsid w:val="00C10EEF"/>
    <w:rsid w:val="00C110C6"/>
    <w:rsid w:val="00C1293B"/>
    <w:rsid w:val="00C13CA6"/>
    <w:rsid w:val="00C15125"/>
    <w:rsid w:val="00C16704"/>
    <w:rsid w:val="00C202D9"/>
    <w:rsid w:val="00C20454"/>
    <w:rsid w:val="00C20CD5"/>
    <w:rsid w:val="00C20FE6"/>
    <w:rsid w:val="00C21BFD"/>
    <w:rsid w:val="00C22FB7"/>
    <w:rsid w:val="00C231D3"/>
    <w:rsid w:val="00C23710"/>
    <w:rsid w:val="00C239C2"/>
    <w:rsid w:val="00C25EBB"/>
    <w:rsid w:val="00C266B6"/>
    <w:rsid w:val="00C267E4"/>
    <w:rsid w:val="00C26C3B"/>
    <w:rsid w:val="00C26D07"/>
    <w:rsid w:val="00C27F2C"/>
    <w:rsid w:val="00C32077"/>
    <w:rsid w:val="00C32E61"/>
    <w:rsid w:val="00C353E0"/>
    <w:rsid w:val="00C35ADB"/>
    <w:rsid w:val="00C35F7D"/>
    <w:rsid w:val="00C36296"/>
    <w:rsid w:val="00C362EC"/>
    <w:rsid w:val="00C364DC"/>
    <w:rsid w:val="00C3697F"/>
    <w:rsid w:val="00C36E32"/>
    <w:rsid w:val="00C37466"/>
    <w:rsid w:val="00C37EEF"/>
    <w:rsid w:val="00C40398"/>
    <w:rsid w:val="00C405B0"/>
    <w:rsid w:val="00C406DC"/>
    <w:rsid w:val="00C40D7D"/>
    <w:rsid w:val="00C4118C"/>
    <w:rsid w:val="00C41BF0"/>
    <w:rsid w:val="00C42159"/>
    <w:rsid w:val="00C42379"/>
    <w:rsid w:val="00C42BA1"/>
    <w:rsid w:val="00C433C5"/>
    <w:rsid w:val="00C4455C"/>
    <w:rsid w:val="00C45065"/>
    <w:rsid w:val="00C467B0"/>
    <w:rsid w:val="00C479D1"/>
    <w:rsid w:val="00C503D5"/>
    <w:rsid w:val="00C50C4C"/>
    <w:rsid w:val="00C50F13"/>
    <w:rsid w:val="00C5360E"/>
    <w:rsid w:val="00C53A03"/>
    <w:rsid w:val="00C53CA9"/>
    <w:rsid w:val="00C53FCB"/>
    <w:rsid w:val="00C543C6"/>
    <w:rsid w:val="00C54951"/>
    <w:rsid w:val="00C564F6"/>
    <w:rsid w:val="00C60DC5"/>
    <w:rsid w:val="00C60F80"/>
    <w:rsid w:val="00C61CB5"/>
    <w:rsid w:val="00C645B1"/>
    <w:rsid w:val="00C64C0F"/>
    <w:rsid w:val="00C658EA"/>
    <w:rsid w:val="00C65956"/>
    <w:rsid w:val="00C65B7B"/>
    <w:rsid w:val="00C66A4A"/>
    <w:rsid w:val="00C66D62"/>
    <w:rsid w:val="00C719C8"/>
    <w:rsid w:val="00C71DB5"/>
    <w:rsid w:val="00C72094"/>
    <w:rsid w:val="00C72ED1"/>
    <w:rsid w:val="00C74098"/>
    <w:rsid w:val="00C74E26"/>
    <w:rsid w:val="00C75B6F"/>
    <w:rsid w:val="00C75B9E"/>
    <w:rsid w:val="00C766CB"/>
    <w:rsid w:val="00C77E82"/>
    <w:rsid w:val="00C820C0"/>
    <w:rsid w:val="00C82FBC"/>
    <w:rsid w:val="00C83275"/>
    <w:rsid w:val="00C84FE2"/>
    <w:rsid w:val="00C85A29"/>
    <w:rsid w:val="00C86492"/>
    <w:rsid w:val="00C86ECA"/>
    <w:rsid w:val="00C86F7A"/>
    <w:rsid w:val="00C8742A"/>
    <w:rsid w:val="00C90353"/>
    <w:rsid w:val="00C91F93"/>
    <w:rsid w:val="00C9213B"/>
    <w:rsid w:val="00C928B8"/>
    <w:rsid w:val="00C92ECA"/>
    <w:rsid w:val="00C9395C"/>
    <w:rsid w:val="00C93AC6"/>
    <w:rsid w:val="00C947E2"/>
    <w:rsid w:val="00C959AE"/>
    <w:rsid w:val="00C95F28"/>
    <w:rsid w:val="00C95F8F"/>
    <w:rsid w:val="00C963F5"/>
    <w:rsid w:val="00C977C6"/>
    <w:rsid w:val="00CA044B"/>
    <w:rsid w:val="00CA0A72"/>
    <w:rsid w:val="00CA14B5"/>
    <w:rsid w:val="00CA17E2"/>
    <w:rsid w:val="00CA1B8A"/>
    <w:rsid w:val="00CA1C07"/>
    <w:rsid w:val="00CA33F1"/>
    <w:rsid w:val="00CA3C13"/>
    <w:rsid w:val="00CA3F80"/>
    <w:rsid w:val="00CA47DC"/>
    <w:rsid w:val="00CA54E0"/>
    <w:rsid w:val="00CA63D0"/>
    <w:rsid w:val="00CB0062"/>
    <w:rsid w:val="00CB01A8"/>
    <w:rsid w:val="00CB08F2"/>
    <w:rsid w:val="00CB2E55"/>
    <w:rsid w:val="00CB335A"/>
    <w:rsid w:val="00CB3368"/>
    <w:rsid w:val="00CB3525"/>
    <w:rsid w:val="00CB36BE"/>
    <w:rsid w:val="00CB4CC1"/>
    <w:rsid w:val="00CB62F1"/>
    <w:rsid w:val="00CB68AE"/>
    <w:rsid w:val="00CB6AE4"/>
    <w:rsid w:val="00CB71DF"/>
    <w:rsid w:val="00CB7EA2"/>
    <w:rsid w:val="00CC0F6D"/>
    <w:rsid w:val="00CC0FEA"/>
    <w:rsid w:val="00CC129A"/>
    <w:rsid w:val="00CC2192"/>
    <w:rsid w:val="00CC3F34"/>
    <w:rsid w:val="00CC44B7"/>
    <w:rsid w:val="00CC5088"/>
    <w:rsid w:val="00CC6FCF"/>
    <w:rsid w:val="00CC7A28"/>
    <w:rsid w:val="00CC7B70"/>
    <w:rsid w:val="00CD0128"/>
    <w:rsid w:val="00CD032B"/>
    <w:rsid w:val="00CD0792"/>
    <w:rsid w:val="00CD0F15"/>
    <w:rsid w:val="00CD12E3"/>
    <w:rsid w:val="00CD1364"/>
    <w:rsid w:val="00CD1408"/>
    <w:rsid w:val="00CD1995"/>
    <w:rsid w:val="00CD2C93"/>
    <w:rsid w:val="00CD2F71"/>
    <w:rsid w:val="00CD3E0B"/>
    <w:rsid w:val="00CD4A71"/>
    <w:rsid w:val="00CD566C"/>
    <w:rsid w:val="00CD5BE0"/>
    <w:rsid w:val="00CD685A"/>
    <w:rsid w:val="00CD7096"/>
    <w:rsid w:val="00CE0501"/>
    <w:rsid w:val="00CE24AA"/>
    <w:rsid w:val="00CE3794"/>
    <w:rsid w:val="00CE5BBA"/>
    <w:rsid w:val="00CE6991"/>
    <w:rsid w:val="00CE6C01"/>
    <w:rsid w:val="00CE6DE0"/>
    <w:rsid w:val="00CE79AF"/>
    <w:rsid w:val="00CF0804"/>
    <w:rsid w:val="00CF1694"/>
    <w:rsid w:val="00CF29C7"/>
    <w:rsid w:val="00CF2CB8"/>
    <w:rsid w:val="00CF316B"/>
    <w:rsid w:val="00CF3866"/>
    <w:rsid w:val="00CF3FD3"/>
    <w:rsid w:val="00CF62C1"/>
    <w:rsid w:val="00CF65AE"/>
    <w:rsid w:val="00CF6979"/>
    <w:rsid w:val="00CF7DC1"/>
    <w:rsid w:val="00D00A2B"/>
    <w:rsid w:val="00D01881"/>
    <w:rsid w:val="00D02297"/>
    <w:rsid w:val="00D025C6"/>
    <w:rsid w:val="00D033BE"/>
    <w:rsid w:val="00D03985"/>
    <w:rsid w:val="00D041F3"/>
    <w:rsid w:val="00D04205"/>
    <w:rsid w:val="00D0434D"/>
    <w:rsid w:val="00D04CCE"/>
    <w:rsid w:val="00D06BB3"/>
    <w:rsid w:val="00D11161"/>
    <w:rsid w:val="00D11AD8"/>
    <w:rsid w:val="00D12D6B"/>
    <w:rsid w:val="00D14554"/>
    <w:rsid w:val="00D1484F"/>
    <w:rsid w:val="00D15C87"/>
    <w:rsid w:val="00D15DA5"/>
    <w:rsid w:val="00D17FFE"/>
    <w:rsid w:val="00D212E1"/>
    <w:rsid w:val="00D21458"/>
    <w:rsid w:val="00D223E9"/>
    <w:rsid w:val="00D2487D"/>
    <w:rsid w:val="00D263F1"/>
    <w:rsid w:val="00D275CF"/>
    <w:rsid w:val="00D303BF"/>
    <w:rsid w:val="00D313A3"/>
    <w:rsid w:val="00D3152B"/>
    <w:rsid w:val="00D3186E"/>
    <w:rsid w:val="00D344E4"/>
    <w:rsid w:val="00D36315"/>
    <w:rsid w:val="00D373FC"/>
    <w:rsid w:val="00D409B4"/>
    <w:rsid w:val="00D41A5D"/>
    <w:rsid w:val="00D424CE"/>
    <w:rsid w:val="00D42C94"/>
    <w:rsid w:val="00D44658"/>
    <w:rsid w:val="00D45627"/>
    <w:rsid w:val="00D47BC4"/>
    <w:rsid w:val="00D5020A"/>
    <w:rsid w:val="00D51CD7"/>
    <w:rsid w:val="00D5212B"/>
    <w:rsid w:val="00D52346"/>
    <w:rsid w:val="00D527C0"/>
    <w:rsid w:val="00D52C83"/>
    <w:rsid w:val="00D53947"/>
    <w:rsid w:val="00D53F27"/>
    <w:rsid w:val="00D54314"/>
    <w:rsid w:val="00D54BEE"/>
    <w:rsid w:val="00D54E1A"/>
    <w:rsid w:val="00D56804"/>
    <w:rsid w:val="00D568BE"/>
    <w:rsid w:val="00D5749A"/>
    <w:rsid w:val="00D5759F"/>
    <w:rsid w:val="00D5794E"/>
    <w:rsid w:val="00D602D3"/>
    <w:rsid w:val="00D60C32"/>
    <w:rsid w:val="00D61C0A"/>
    <w:rsid w:val="00D622C3"/>
    <w:rsid w:val="00D623A6"/>
    <w:rsid w:val="00D62B06"/>
    <w:rsid w:val="00D6314A"/>
    <w:rsid w:val="00D63944"/>
    <w:rsid w:val="00D65F0B"/>
    <w:rsid w:val="00D66019"/>
    <w:rsid w:val="00D66202"/>
    <w:rsid w:val="00D667EC"/>
    <w:rsid w:val="00D67301"/>
    <w:rsid w:val="00D67ADE"/>
    <w:rsid w:val="00D67B37"/>
    <w:rsid w:val="00D67B52"/>
    <w:rsid w:val="00D71C08"/>
    <w:rsid w:val="00D726BB"/>
    <w:rsid w:val="00D73DB7"/>
    <w:rsid w:val="00D749AE"/>
    <w:rsid w:val="00D75211"/>
    <w:rsid w:val="00D752CD"/>
    <w:rsid w:val="00D75902"/>
    <w:rsid w:val="00D76152"/>
    <w:rsid w:val="00D775AF"/>
    <w:rsid w:val="00D775BE"/>
    <w:rsid w:val="00D80371"/>
    <w:rsid w:val="00D8068D"/>
    <w:rsid w:val="00D812D6"/>
    <w:rsid w:val="00D81F68"/>
    <w:rsid w:val="00D83396"/>
    <w:rsid w:val="00D83648"/>
    <w:rsid w:val="00D83D28"/>
    <w:rsid w:val="00D8496E"/>
    <w:rsid w:val="00D85714"/>
    <w:rsid w:val="00D87290"/>
    <w:rsid w:val="00D87971"/>
    <w:rsid w:val="00D87D46"/>
    <w:rsid w:val="00D87F2B"/>
    <w:rsid w:val="00D908D7"/>
    <w:rsid w:val="00D9202E"/>
    <w:rsid w:val="00D94204"/>
    <w:rsid w:val="00D94316"/>
    <w:rsid w:val="00D943CF"/>
    <w:rsid w:val="00D9626F"/>
    <w:rsid w:val="00D96F93"/>
    <w:rsid w:val="00D977CE"/>
    <w:rsid w:val="00D97A9D"/>
    <w:rsid w:val="00DA0D45"/>
    <w:rsid w:val="00DA1501"/>
    <w:rsid w:val="00DA279A"/>
    <w:rsid w:val="00DA39B9"/>
    <w:rsid w:val="00DA3A96"/>
    <w:rsid w:val="00DA41D3"/>
    <w:rsid w:val="00DA4475"/>
    <w:rsid w:val="00DA4A37"/>
    <w:rsid w:val="00DA4DDF"/>
    <w:rsid w:val="00DA593A"/>
    <w:rsid w:val="00DA6116"/>
    <w:rsid w:val="00DA7B52"/>
    <w:rsid w:val="00DB045F"/>
    <w:rsid w:val="00DB09F9"/>
    <w:rsid w:val="00DB0F7F"/>
    <w:rsid w:val="00DB129A"/>
    <w:rsid w:val="00DB34CD"/>
    <w:rsid w:val="00DB3CE5"/>
    <w:rsid w:val="00DB51E0"/>
    <w:rsid w:val="00DB7BF0"/>
    <w:rsid w:val="00DC053E"/>
    <w:rsid w:val="00DC073C"/>
    <w:rsid w:val="00DC0AEB"/>
    <w:rsid w:val="00DC0DFC"/>
    <w:rsid w:val="00DC139B"/>
    <w:rsid w:val="00DC24CB"/>
    <w:rsid w:val="00DC305F"/>
    <w:rsid w:val="00DC370A"/>
    <w:rsid w:val="00DC3B15"/>
    <w:rsid w:val="00DC488A"/>
    <w:rsid w:val="00DC4C61"/>
    <w:rsid w:val="00DC5C6F"/>
    <w:rsid w:val="00DC6A3C"/>
    <w:rsid w:val="00DC6B19"/>
    <w:rsid w:val="00DC76CE"/>
    <w:rsid w:val="00DD0B51"/>
    <w:rsid w:val="00DD11F6"/>
    <w:rsid w:val="00DD14DC"/>
    <w:rsid w:val="00DD237A"/>
    <w:rsid w:val="00DD3FA7"/>
    <w:rsid w:val="00DD47E0"/>
    <w:rsid w:val="00DD666F"/>
    <w:rsid w:val="00DD67A7"/>
    <w:rsid w:val="00DE0648"/>
    <w:rsid w:val="00DE0D54"/>
    <w:rsid w:val="00DE1B22"/>
    <w:rsid w:val="00DE22C5"/>
    <w:rsid w:val="00DE329F"/>
    <w:rsid w:val="00DE3E8D"/>
    <w:rsid w:val="00DE5CE9"/>
    <w:rsid w:val="00DF1A28"/>
    <w:rsid w:val="00DF1CAA"/>
    <w:rsid w:val="00DF26C5"/>
    <w:rsid w:val="00DF2C76"/>
    <w:rsid w:val="00DF3FE3"/>
    <w:rsid w:val="00DF4F46"/>
    <w:rsid w:val="00DF53B6"/>
    <w:rsid w:val="00DF59FF"/>
    <w:rsid w:val="00DF6C19"/>
    <w:rsid w:val="00DF7F30"/>
    <w:rsid w:val="00E00175"/>
    <w:rsid w:val="00E00469"/>
    <w:rsid w:val="00E00772"/>
    <w:rsid w:val="00E00CF3"/>
    <w:rsid w:val="00E012AA"/>
    <w:rsid w:val="00E01F48"/>
    <w:rsid w:val="00E03157"/>
    <w:rsid w:val="00E0489E"/>
    <w:rsid w:val="00E057C8"/>
    <w:rsid w:val="00E059CF"/>
    <w:rsid w:val="00E064FC"/>
    <w:rsid w:val="00E07620"/>
    <w:rsid w:val="00E076DB"/>
    <w:rsid w:val="00E077CB"/>
    <w:rsid w:val="00E07A47"/>
    <w:rsid w:val="00E10544"/>
    <w:rsid w:val="00E10BF9"/>
    <w:rsid w:val="00E11B95"/>
    <w:rsid w:val="00E11F7A"/>
    <w:rsid w:val="00E12141"/>
    <w:rsid w:val="00E12A02"/>
    <w:rsid w:val="00E13AF5"/>
    <w:rsid w:val="00E147EF"/>
    <w:rsid w:val="00E15F66"/>
    <w:rsid w:val="00E17454"/>
    <w:rsid w:val="00E215AD"/>
    <w:rsid w:val="00E219FC"/>
    <w:rsid w:val="00E23446"/>
    <w:rsid w:val="00E24D94"/>
    <w:rsid w:val="00E25511"/>
    <w:rsid w:val="00E270D3"/>
    <w:rsid w:val="00E27131"/>
    <w:rsid w:val="00E306B3"/>
    <w:rsid w:val="00E32248"/>
    <w:rsid w:val="00E32822"/>
    <w:rsid w:val="00E34980"/>
    <w:rsid w:val="00E35379"/>
    <w:rsid w:val="00E369F8"/>
    <w:rsid w:val="00E36B82"/>
    <w:rsid w:val="00E36F59"/>
    <w:rsid w:val="00E4019C"/>
    <w:rsid w:val="00E414C7"/>
    <w:rsid w:val="00E41AA1"/>
    <w:rsid w:val="00E41D4A"/>
    <w:rsid w:val="00E42A2F"/>
    <w:rsid w:val="00E43890"/>
    <w:rsid w:val="00E4409C"/>
    <w:rsid w:val="00E451C8"/>
    <w:rsid w:val="00E455BC"/>
    <w:rsid w:val="00E455EB"/>
    <w:rsid w:val="00E45D6F"/>
    <w:rsid w:val="00E45D76"/>
    <w:rsid w:val="00E47BDC"/>
    <w:rsid w:val="00E50CD4"/>
    <w:rsid w:val="00E5144F"/>
    <w:rsid w:val="00E52777"/>
    <w:rsid w:val="00E52893"/>
    <w:rsid w:val="00E53865"/>
    <w:rsid w:val="00E54891"/>
    <w:rsid w:val="00E54932"/>
    <w:rsid w:val="00E54958"/>
    <w:rsid w:val="00E54A7D"/>
    <w:rsid w:val="00E54DFD"/>
    <w:rsid w:val="00E55774"/>
    <w:rsid w:val="00E55EB5"/>
    <w:rsid w:val="00E5612E"/>
    <w:rsid w:val="00E563BB"/>
    <w:rsid w:val="00E5660D"/>
    <w:rsid w:val="00E5676B"/>
    <w:rsid w:val="00E56A0E"/>
    <w:rsid w:val="00E60B8F"/>
    <w:rsid w:val="00E60C86"/>
    <w:rsid w:val="00E61A0E"/>
    <w:rsid w:val="00E61BC8"/>
    <w:rsid w:val="00E623F9"/>
    <w:rsid w:val="00E624E9"/>
    <w:rsid w:val="00E63417"/>
    <w:rsid w:val="00E645D2"/>
    <w:rsid w:val="00E652A6"/>
    <w:rsid w:val="00E65D97"/>
    <w:rsid w:val="00E65DA6"/>
    <w:rsid w:val="00E66891"/>
    <w:rsid w:val="00E70536"/>
    <w:rsid w:val="00E70FD3"/>
    <w:rsid w:val="00E713D8"/>
    <w:rsid w:val="00E730FD"/>
    <w:rsid w:val="00E730FE"/>
    <w:rsid w:val="00E73CFD"/>
    <w:rsid w:val="00E740A1"/>
    <w:rsid w:val="00E74A51"/>
    <w:rsid w:val="00E751B1"/>
    <w:rsid w:val="00E75822"/>
    <w:rsid w:val="00E75CB2"/>
    <w:rsid w:val="00E75E5E"/>
    <w:rsid w:val="00E76179"/>
    <w:rsid w:val="00E819FF"/>
    <w:rsid w:val="00E81FFA"/>
    <w:rsid w:val="00E82AC8"/>
    <w:rsid w:val="00E85AC7"/>
    <w:rsid w:val="00E860FE"/>
    <w:rsid w:val="00E86252"/>
    <w:rsid w:val="00E863AF"/>
    <w:rsid w:val="00E87323"/>
    <w:rsid w:val="00E87546"/>
    <w:rsid w:val="00E87660"/>
    <w:rsid w:val="00E90A66"/>
    <w:rsid w:val="00E90C91"/>
    <w:rsid w:val="00E912C6"/>
    <w:rsid w:val="00E914F2"/>
    <w:rsid w:val="00E91796"/>
    <w:rsid w:val="00E91FED"/>
    <w:rsid w:val="00E92BB2"/>
    <w:rsid w:val="00E930CB"/>
    <w:rsid w:val="00E94062"/>
    <w:rsid w:val="00E94B18"/>
    <w:rsid w:val="00E9505A"/>
    <w:rsid w:val="00E95717"/>
    <w:rsid w:val="00E96E3E"/>
    <w:rsid w:val="00EA04A3"/>
    <w:rsid w:val="00EA1291"/>
    <w:rsid w:val="00EA28C3"/>
    <w:rsid w:val="00EA4224"/>
    <w:rsid w:val="00EA428B"/>
    <w:rsid w:val="00EA4419"/>
    <w:rsid w:val="00EA477A"/>
    <w:rsid w:val="00EA524A"/>
    <w:rsid w:val="00EA5A07"/>
    <w:rsid w:val="00EA69A6"/>
    <w:rsid w:val="00EA6C2C"/>
    <w:rsid w:val="00EA738B"/>
    <w:rsid w:val="00EA73C1"/>
    <w:rsid w:val="00EB0656"/>
    <w:rsid w:val="00EB092A"/>
    <w:rsid w:val="00EB0CF4"/>
    <w:rsid w:val="00EB1641"/>
    <w:rsid w:val="00EB2D2C"/>
    <w:rsid w:val="00EB3D80"/>
    <w:rsid w:val="00EB459C"/>
    <w:rsid w:val="00EB54F6"/>
    <w:rsid w:val="00EB65F9"/>
    <w:rsid w:val="00EB6B89"/>
    <w:rsid w:val="00EC0CF4"/>
    <w:rsid w:val="00EC0F55"/>
    <w:rsid w:val="00EC134A"/>
    <w:rsid w:val="00EC1427"/>
    <w:rsid w:val="00EC1B12"/>
    <w:rsid w:val="00EC1B77"/>
    <w:rsid w:val="00EC1D14"/>
    <w:rsid w:val="00EC2A35"/>
    <w:rsid w:val="00EC2CC8"/>
    <w:rsid w:val="00EC4451"/>
    <w:rsid w:val="00EC5DED"/>
    <w:rsid w:val="00EC6B05"/>
    <w:rsid w:val="00EC7135"/>
    <w:rsid w:val="00ED09BE"/>
    <w:rsid w:val="00ED103C"/>
    <w:rsid w:val="00ED1A8C"/>
    <w:rsid w:val="00ED2C57"/>
    <w:rsid w:val="00ED2D04"/>
    <w:rsid w:val="00ED41DB"/>
    <w:rsid w:val="00ED5092"/>
    <w:rsid w:val="00ED52C3"/>
    <w:rsid w:val="00ED5C94"/>
    <w:rsid w:val="00ED5D26"/>
    <w:rsid w:val="00ED6081"/>
    <w:rsid w:val="00ED7AD2"/>
    <w:rsid w:val="00EE07A9"/>
    <w:rsid w:val="00EE134F"/>
    <w:rsid w:val="00EE1827"/>
    <w:rsid w:val="00EE18CC"/>
    <w:rsid w:val="00EE2296"/>
    <w:rsid w:val="00EE2460"/>
    <w:rsid w:val="00EE262A"/>
    <w:rsid w:val="00EE29BC"/>
    <w:rsid w:val="00EE3082"/>
    <w:rsid w:val="00EE368A"/>
    <w:rsid w:val="00EE4862"/>
    <w:rsid w:val="00EE4966"/>
    <w:rsid w:val="00EE5576"/>
    <w:rsid w:val="00EE638A"/>
    <w:rsid w:val="00EE744E"/>
    <w:rsid w:val="00EF08D7"/>
    <w:rsid w:val="00EF0EB9"/>
    <w:rsid w:val="00EF1589"/>
    <w:rsid w:val="00EF42A8"/>
    <w:rsid w:val="00EF6728"/>
    <w:rsid w:val="00EF7114"/>
    <w:rsid w:val="00EF7A4E"/>
    <w:rsid w:val="00F00410"/>
    <w:rsid w:val="00F007D7"/>
    <w:rsid w:val="00F02AE3"/>
    <w:rsid w:val="00F03741"/>
    <w:rsid w:val="00F05BCC"/>
    <w:rsid w:val="00F062C1"/>
    <w:rsid w:val="00F06C1B"/>
    <w:rsid w:val="00F1172A"/>
    <w:rsid w:val="00F1182C"/>
    <w:rsid w:val="00F1325E"/>
    <w:rsid w:val="00F16055"/>
    <w:rsid w:val="00F168A6"/>
    <w:rsid w:val="00F17333"/>
    <w:rsid w:val="00F17D02"/>
    <w:rsid w:val="00F17E1A"/>
    <w:rsid w:val="00F20704"/>
    <w:rsid w:val="00F212F6"/>
    <w:rsid w:val="00F2180C"/>
    <w:rsid w:val="00F21846"/>
    <w:rsid w:val="00F22552"/>
    <w:rsid w:val="00F22BEE"/>
    <w:rsid w:val="00F22DF8"/>
    <w:rsid w:val="00F235A7"/>
    <w:rsid w:val="00F2435A"/>
    <w:rsid w:val="00F24422"/>
    <w:rsid w:val="00F251D8"/>
    <w:rsid w:val="00F27114"/>
    <w:rsid w:val="00F30097"/>
    <w:rsid w:val="00F319C8"/>
    <w:rsid w:val="00F32499"/>
    <w:rsid w:val="00F325F9"/>
    <w:rsid w:val="00F3280A"/>
    <w:rsid w:val="00F3373F"/>
    <w:rsid w:val="00F339B9"/>
    <w:rsid w:val="00F33EBB"/>
    <w:rsid w:val="00F33F11"/>
    <w:rsid w:val="00F3488F"/>
    <w:rsid w:val="00F351B5"/>
    <w:rsid w:val="00F35235"/>
    <w:rsid w:val="00F352A5"/>
    <w:rsid w:val="00F35971"/>
    <w:rsid w:val="00F36842"/>
    <w:rsid w:val="00F368EC"/>
    <w:rsid w:val="00F36C12"/>
    <w:rsid w:val="00F36D02"/>
    <w:rsid w:val="00F36D7D"/>
    <w:rsid w:val="00F37734"/>
    <w:rsid w:val="00F4053D"/>
    <w:rsid w:val="00F42029"/>
    <w:rsid w:val="00F42DD6"/>
    <w:rsid w:val="00F42FAA"/>
    <w:rsid w:val="00F43CD1"/>
    <w:rsid w:val="00F44A8D"/>
    <w:rsid w:val="00F45620"/>
    <w:rsid w:val="00F46FAD"/>
    <w:rsid w:val="00F47EEE"/>
    <w:rsid w:val="00F50082"/>
    <w:rsid w:val="00F50376"/>
    <w:rsid w:val="00F5060F"/>
    <w:rsid w:val="00F53F66"/>
    <w:rsid w:val="00F54DA4"/>
    <w:rsid w:val="00F54E55"/>
    <w:rsid w:val="00F606A9"/>
    <w:rsid w:val="00F61C83"/>
    <w:rsid w:val="00F6252E"/>
    <w:rsid w:val="00F636E4"/>
    <w:rsid w:val="00F63765"/>
    <w:rsid w:val="00F65619"/>
    <w:rsid w:val="00F6567F"/>
    <w:rsid w:val="00F66066"/>
    <w:rsid w:val="00F67CFE"/>
    <w:rsid w:val="00F70C0C"/>
    <w:rsid w:val="00F71CEC"/>
    <w:rsid w:val="00F72617"/>
    <w:rsid w:val="00F7305B"/>
    <w:rsid w:val="00F7347C"/>
    <w:rsid w:val="00F73B43"/>
    <w:rsid w:val="00F73C6B"/>
    <w:rsid w:val="00F7449C"/>
    <w:rsid w:val="00F7489B"/>
    <w:rsid w:val="00F74AE5"/>
    <w:rsid w:val="00F74B93"/>
    <w:rsid w:val="00F7519C"/>
    <w:rsid w:val="00F763E7"/>
    <w:rsid w:val="00F76423"/>
    <w:rsid w:val="00F76FEC"/>
    <w:rsid w:val="00F77983"/>
    <w:rsid w:val="00F81CD0"/>
    <w:rsid w:val="00F820E5"/>
    <w:rsid w:val="00F82A77"/>
    <w:rsid w:val="00F83FF9"/>
    <w:rsid w:val="00F851CD"/>
    <w:rsid w:val="00F85480"/>
    <w:rsid w:val="00F86075"/>
    <w:rsid w:val="00F87CB0"/>
    <w:rsid w:val="00F90098"/>
    <w:rsid w:val="00F92253"/>
    <w:rsid w:val="00F92569"/>
    <w:rsid w:val="00F92E2C"/>
    <w:rsid w:val="00F96612"/>
    <w:rsid w:val="00F96CB8"/>
    <w:rsid w:val="00FA0CB2"/>
    <w:rsid w:val="00FA17A7"/>
    <w:rsid w:val="00FA28A3"/>
    <w:rsid w:val="00FA3FD9"/>
    <w:rsid w:val="00FA48C3"/>
    <w:rsid w:val="00FA4934"/>
    <w:rsid w:val="00FA4D56"/>
    <w:rsid w:val="00FA5D70"/>
    <w:rsid w:val="00FA5F28"/>
    <w:rsid w:val="00FA6D3D"/>
    <w:rsid w:val="00FB0F98"/>
    <w:rsid w:val="00FB13A4"/>
    <w:rsid w:val="00FB323A"/>
    <w:rsid w:val="00FB3CFE"/>
    <w:rsid w:val="00FB5B6F"/>
    <w:rsid w:val="00FB6C1C"/>
    <w:rsid w:val="00FB78B7"/>
    <w:rsid w:val="00FC1A5F"/>
    <w:rsid w:val="00FC24F5"/>
    <w:rsid w:val="00FC2590"/>
    <w:rsid w:val="00FC353A"/>
    <w:rsid w:val="00FC67A0"/>
    <w:rsid w:val="00FC6C0B"/>
    <w:rsid w:val="00FC6FD6"/>
    <w:rsid w:val="00FD017E"/>
    <w:rsid w:val="00FD0FB1"/>
    <w:rsid w:val="00FD4AEB"/>
    <w:rsid w:val="00FD5688"/>
    <w:rsid w:val="00FD56F8"/>
    <w:rsid w:val="00FD78C7"/>
    <w:rsid w:val="00FE03EA"/>
    <w:rsid w:val="00FE0597"/>
    <w:rsid w:val="00FE11B1"/>
    <w:rsid w:val="00FE20D6"/>
    <w:rsid w:val="00FE3A7A"/>
    <w:rsid w:val="00FE3FC6"/>
    <w:rsid w:val="00FE4E28"/>
    <w:rsid w:val="00FE59FC"/>
    <w:rsid w:val="00FE6053"/>
    <w:rsid w:val="00FE61B6"/>
    <w:rsid w:val="00FE6641"/>
    <w:rsid w:val="00FF005B"/>
    <w:rsid w:val="00FF0E14"/>
    <w:rsid w:val="00FF5665"/>
    <w:rsid w:val="00FF56B8"/>
    <w:rsid w:val="00FF62FA"/>
    <w:rsid w:val="00FF6394"/>
    <w:rsid w:val="00FF68D1"/>
    <w:rsid w:val="00FF6940"/>
    <w:rsid w:val="00FF72C9"/>
    <w:rsid w:val="00FF7705"/>
    <w:rsid w:val="00FF78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2AEE"/>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eastAsia="en-US"/>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qFormat/>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qFormat/>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2"/>
      </w:numPr>
      <w:overflowPunct w:val="0"/>
      <w:autoSpaceDE w:val="0"/>
      <w:autoSpaceDN w:val="0"/>
      <w:adjustRightInd w:val="0"/>
      <w:spacing w:after="120"/>
      <w:jc w:val="both"/>
      <w:textAlignment w:val="baseline"/>
    </w:pPr>
    <w:rPr>
      <w:rFonts w:eastAsia="MS Mincho"/>
      <w:szCs w:val="20"/>
      <w:lang w:eastAsia="x-none"/>
    </w:rPr>
  </w:style>
  <w:style w:type="paragraph" w:customStyle="1" w:styleId="Style1">
    <w:name w:val="Style1"/>
    <w:basedOn w:val="Normal"/>
    <w:link w:val="Style1Char"/>
    <w:qFormat/>
    <w:rsid w:val="00874CF4"/>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qFormat/>
    <w:rsid w:val="00E863AF"/>
    <w:pPr>
      <w:spacing w:before="100" w:beforeAutospacing="1" w:after="100" w:afterAutospacing="1"/>
    </w:pPr>
  </w:style>
  <w:style w:type="paragraph" w:customStyle="1" w:styleId="00Text">
    <w:name w:val="00_Text"/>
    <w:basedOn w:val="Normal"/>
    <w:link w:val="00TextChar"/>
    <w:qFormat/>
    <w:rsid w:val="006C2364"/>
    <w:pPr>
      <w:spacing w:after="100" w:afterAutospacing="1" w:line="264" w:lineRule="auto"/>
      <w:jc w:val="both"/>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 w:type="paragraph" w:customStyle="1" w:styleId="xmsonormal">
    <w:name w:val="x_msonormal"/>
    <w:basedOn w:val="Normal"/>
    <w:uiPriority w:val="99"/>
    <w:qFormat/>
    <w:rsid w:val="0047202B"/>
    <w:pPr>
      <w:spacing w:before="100" w:beforeAutospacing="1" w:after="100" w:afterAutospacing="1"/>
    </w:pPr>
    <w:rPr>
      <w:rFonts w:ascii="Calibri" w:eastAsiaTheme="minorHAnsi" w:hAnsi="Calibri" w:cs="Calibri"/>
      <w:sz w:val="22"/>
      <w:szCs w:val="22"/>
      <w:lang w:val="en-GB" w:eastAsia="en-GB"/>
    </w:rPr>
  </w:style>
  <w:style w:type="paragraph" w:customStyle="1" w:styleId="RAN1bullet2">
    <w:name w:val="RAN1 bullet2"/>
    <w:basedOn w:val="Normal"/>
    <w:qFormat/>
    <w:rsid w:val="00465F20"/>
    <w:pPr>
      <w:numPr>
        <w:ilvl w:val="1"/>
        <w:numId w:val="3"/>
      </w:numPr>
      <w:tabs>
        <w:tab w:val="left" w:pos="1440"/>
      </w:tabs>
    </w:pPr>
    <w:rPr>
      <w:rFonts w:ascii="Times" w:eastAsia="Batang" w:hAnsi="Times"/>
      <w:sz w:val="20"/>
      <w:szCs w:val="20"/>
      <w:lang w:eastAsia="en-US"/>
    </w:rPr>
  </w:style>
  <w:style w:type="paragraph" w:customStyle="1" w:styleId="tal0">
    <w:name w:val="tal"/>
    <w:basedOn w:val="Normal"/>
    <w:rsid w:val="002D08EE"/>
    <w:pPr>
      <w:spacing w:before="100" w:beforeAutospacing="1" w:after="100" w:afterAutospacing="1"/>
    </w:pPr>
    <w:rPr>
      <w:rFonts w:ascii="Calibri" w:eastAsiaTheme="minorHAnsi" w:hAnsi="Calibri" w:cs="Calibri"/>
      <w:sz w:val="22"/>
      <w:szCs w:val="22"/>
      <w:lang w:eastAsia="en-US"/>
    </w:rPr>
  </w:style>
  <w:style w:type="numbering" w:customStyle="1" w:styleId="CurrentList1">
    <w:name w:val="Current List1"/>
    <w:uiPriority w:val="99"/>
    <w:rsid w:val="002349D8"/>
    <w:pPr>
      <w:numPr>
        <w:numId w:val="4"/>
      </w:numPr>
    </w:pPr>
  </w:style>
  <w:style w:type="numbering" w:customStyle="1" w:styleId="CurrentList2">
    <w:name w:val="Current List2"/>
    <w:uiPriority w:val="99"/>
    <w:rsid w:val="0067794B"/>
    <w:pPr>
      <w:numPr>
        <w:numId w:val="5"/>
      </w:numPr>
    </w:pPr>
  </w:style>
  <w:style w:type="paragraph" w:styleId="Revision">
    <w:name w:val="Revision"/>
    <w:hidden/>
    <w:uiPriority w:val="99"/>
    <w:semiHidden/>
    <w:rsid w:val="00193C5D"/>
    <w:rPr>
      <w:rFonts w:ascii="Times New Roman" w:eastAsia="Times New Roman" w:hAnsi="Times New Roman" w:cs="Times New Roman"/>
    </w:rPr>
  </w:style>
  <w:style w:type="character" w:styleId="UnresolvedMention">
    <w:name w:val="Unresolved Mention"/>
    <w:basedOn w:val="DefaultParagraphFont"/>
    <w:uiPriority w:val="99"/>
    <w:semiHidden/>
    <w:unhideWhenUsed/>
    <w:rsid w:val="00F22552"/>
    <w:rPr>
      <w:color w:val="605E5C"/>
      <w:shd w:val="clear" w:color="auto" w:fill="E1DFDD"/>
    </w:rPr>
  </w:style>
  <w:style w:type="character" w:styleId="FollowedHyperlink">
    <w:name w:val="FollowedHyperlink"/>
    <w:basedOn w:val="DefaultParagraphFont"/>
    <w:uiPriority w:val="99"/>
    <w:semiHidden/>
    <w:unhideWhenUsed/>
    <w:rsid w:val="006A3EA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10653444">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12101358">
      <w:bodyDiv w:val="1"/>
      <w:marLeft w:val="0"/>
      <w:marRight w:val="0"/>
      <w:marTop w:val="0"/>
      <w:marBottom w:val="0"/>
      <w:divBdr>
        <w:top w:val="none" w:sz="0" w:space="0" w:color="auto"/>
        <w:left w:val="none" w:sz="0" w:space="0" w:color="auto"/>
        <w:bottom w:val="none" w:sz="0" w:space="0" w:color="auto"/>
        <w:right w:val="none" w:sz="0" w:space="0" w:color="auto"/>
      </w:divBdr>
    </w:div>
    <w:div w:id="619265713">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675036867">
      <w:bodyDiv w:val="1"/>
      <w:marLeft w:val="0"/>
      <w:marRight w:val="0"/>
      <w:marTop w:val="0"/>
      <w:marBottom w:val="0"/>
      <w:divBdr>
        <w:top w:val="none" w:sz="0" w:space="0" w:color="auto"/>
        <w:left w:val="none" w:sz="0" w:space="0" w:color="auto"/>
        <w:bottom w:val="none" w:sz="0" w:space="0" w:color="auto"/>
        <w:right w:val="none" w:sz="0" w:space="0" w:color="auto"/>
      </w:divBdr>
      <w:divsChild>
        <w:div w:id="173804626">
          <w:marLeft w:val="0"/>
          <w:marRight w:val="0"/>
          <w:marTop w:val="0"/>
          <w:marBottom w:val="0"/>
          <w:divBdr>
            <w:top w:val="none" w:sz="0" w:space="0" w:color="auto"/>
            <w:left w:val="none" w:sz="0" w:space="0" w:color="auto"/>
            <w:bottom w:val="none" w:sz="0" w:space="0" w:color="auto"/>
            <w:right w:val="none" w:sz="0" w:space="0" w:color="auto"/>
          </w:divBdr>
          <w:divsChild>
            <w:div w:id="1968585350">
              <w:marLeft w:val="0"/>
              <w:marRight w:val="0"/>
              <w:marTop w:val="0"/>
              <w:marBottom w:val="0"/>
              <w:divBdr>
                <w:top w:val="none" w:sz="0" w:space="0" w:color="auto"/>
                <w:left w:val="none" w:sz="0" w:space="0" w:color="auto"/>
                <w:bottom w:val="none" w:sz="0" w:space="0" w:color="auto"/>
                <w:right w:val="none" w:sz="0" w:space="0" w:color="auto"/>
              </w:divBdr>
            </w:div>
            <w:div w:id="1026558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706489638">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83980812">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086606932">
      <w:bodyDiv w:val="1"/>
      <w:marLeft w:val="0"/>
      <w:marRight w:val="0"/>
      <w:marTop w:val="0"/>
      <w:marBottom w:val="0"/>
      <w:divBdr>
        <w:top w:val="none" w:sz="0" w:space="0" w:color="auto"/>
        <w:left w:val="none" w:sz="0" w:space="0" w:color="auto"/>
        <w:bottom w:val="none" w:sz="0" w:space="0" w:color="auto"/>
        <w:right w:val="none" w:sz="0" w:space="0" w:color="auto"/>
      </w:divBdr>
    </w:div>
    <w:div w:id="1170749870">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282689231">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 w:id="1942688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3C9C9D-73DB-3048-8A33-D607BA0A1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705</TotalTime>
  <Pages>12</Pages>
  <Words>6965</Words>
  <Characters>39703</Characters>
  <Application>Microsoft Office Word</Application>
  <DocSecurity>0</DocSecurity>
  <Lines>330</Lines>
  <Paragraphs>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Sigen Ye (Apple)</cp:lastModifiedBy>
  <cp:revision>18</cp:revision>
  <dcterms:created xsi:type="dcterms:W3CDTF">2024-02-16T04:03:00Z</dcterms:created>
  <dcterms:modified xsi:type="dcterms:W3CDTF">2024-05-10T17:45:00Z</dcterms:modified>
</cp:coreProperties>
</file>